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CE912" w14:textId="53711E38" w:rsidR="00423B51" w:rsidRDefault="00A17C60" w:rsidP="006A2619">
      <w:pPr>
        <w:pStyle w:val="Rubrik"/>
        <w:rPr>
          <w:sz w:val="36"/>
          <w:szCs w:val="36"/>
        </w:rPr>
      </w:pPr>
      <w:bookmarkStart w:id="0" w:name="_Hlk194297827"/>
      <w:bookmarkEnd w:id="0"/>
      <w:r>
        <w:rPr>
          <w:sz w:val="36"/>
          <w:szCs w:val="36"/>
        </w:rPr>
        <w:t>Kommunal serviceplan för</w:t>
      </w:r>
    </w:p>
    <w:p w14:paraId="69D650FF" w14:textId="77777777" w:rsidR="00423B51" w:rsidRDefault="00A17C60">
      <w:pPr>
        <w:pStyle w:val="Rubrik"/>
        <w:spacing w:before="0"/>
        <w:rPr>
          <w:sz w:val="36"/>
          <w:szCs w:val="36"/>
        </w:rPr>
      </w:pPr>
      <w:r>
        <w:rPr>
          <w:sz w:val="36"/>
          <w:szCs w:val="36"/>
        </w:rPr>
        <w:t xml:space="preserve">Härjedalens kommun   </w:t>
      </w:r>
    </w:p>
    <w:p w14:paraId="5DEE3155" w14:textId="653CD418" w:rsidR="00423B51" w:rsidRDefault="00A17C60">
      <w:pPr>
        <w:pStyle w:val="Rubrik"/>
        <w:spacing w:before="0"/>
        <w:sectPr w:rsidR="00423B51">
          <w:headerReference w:type="even" r:id="rId11"/>
          <w:headerReference w:type="default" r:id="rId12"/>
          <w:footerReference w:type="even" r:id="rId13"/>
          <w:footerReference w:type="default" r:id="rId14"/>
          <w:headerReference w:type="first" r:id="rId15"/>
          <w:footerReference w:type="first" r:id="rId16"/>
          <w:pgSz w:w="11906" w:h="16838"/>
          <w:pgMar w:top="1805" w:right="1417" w:bottom="1417" w:left="1417" w:header="708" w:footer="708" w:gutter="0"/>
          <w:pgNumType w:start="1"/>
          <w:cols w:space="720"/>
          <w:titlePg/>
        </w:sectPr>
      </w:pPr>
      <w:r>
        <w:rPr>
          <w:sz w:val="36"/>
          <w:szCs w:val="36"/>
        </w:rPr>
        <w:t xml:space="preserve">2025–2030 </w:t>
      </w:r>
      <w:r>
        <w:rPr>
          <w:noProof/>
        </w:rPr>
        <w:drawing>
          <wp:anchor distT="0" distB="0" distL="114300" distR="114300" simplePos="0" relativeHeight="251658240" behindDoc="0" locked="0" layoutInCell="1" hidden="0" allowOverlap="1" wp14:anchorId="741F5C10" wp14:editId="721BBF18">
            <wp:simplePos x="0" y="0"/>
            <wp:positionH relativeFrom="column">
              <wp:posOffset>1205864</wp:posOffset>
            </wp:positionH>
            <wp:positionV relativeFrom="paragraph">
              <wp:posOffset>720267</wp:posOffset>
            </wp:positionV>
            <wp:extent cx="3348990" cy="2919730"/>
            <wp:effectExtent l="0" t="0" r="0" b="0"/>
            <wp:wrapSquare wrapText="bothSides" distT="0" distB="0" distL="114300" distR="114300"/>
            <wp:docPr id="1" name="image5.jpg" descr="C:\Users\MFG\AppData\Local\Microsoft\Windows\INetCache\Content.Outlook\7O51C6JV\karta-nya-hemkommun (002).jpg"/>
            <wp:cNvGraphicFramePr/>
            <a:graphic xmlns:a="http://schemas.openxmlformats.org/drawingml/2006/main">
              <a:graphicData uri="http://schemas.openxmlformats.org/drawingml/2006/picture">
                <pic:pic xmlns:pic="http://schemas.openxmlformats.org/drawingml/2006/picture">
                  <pic:nvPicPr>
                    <pic:cNvPr id="0" name="image5.jpg" descr="C:\Users\MFG\AppData\Local\Microsoft\Windows\INetCache\Content.Outlook\7O51C6JV\karta-nya-hemkommun (002).jpg"/>
                    <pic:cNvPicPr preferRelativeResize="0"/>
                  </pic:nvPicPr>
                  <pic:blipFill>
                    <a:blip r:embed="rId17"/>
                    <a:srcRect/>
                    <a:stretch>
                      <a:fillRect/>
                    </a:stretch>
                  </pic:blipFill>
                  <pic:spPr>
                    <a:xfrm>
                      <a:off x="0" y="0"/>
                      <a:ext cx="3348990" cy="2919730"/>
                    </a:xfrm>
                    <a:prstGeom prst="rect">
                      <a:avLst/>
                    </a:prstGeom>
                    <a:ln/>
                  </pic:spPr>
                </pic:pic>
              </a:graphicData>
            </a:graphic>
          </wp:anchor>
        </w:drawing>
      </w:r>
    </w:p>
    <w:p w14:paraId="15E77CE6" w14:textId="77777777" w:rsidR="00423B51" w:rsidRDefault="00423B51"/>
    <w:sdt>
      <w:sdtPr>
        <w:rPr>
          <w:rFonts w:ascii="Times New Roman" w:eastAsia="Times New Roman" w:hAnsi="Times New Roman" w:cs="Times New Roman"/>
          <w:color w:val="auto"/>
          <w:sz w:val="24"/>
          <w:szCs w:val="24"/>
        </w:rPr>
        <w:id w:val="-804309078"/>
        <w:docPartObj>
          <w:docPartGallery w:val="Table of Contents"/>
          <w:docPartUnique/>
        </w:docPartObj>
      </w:sdtPr>
      <w:sdtEndPr>
        <w:rPr>
          <w:b/>
          <w:bCs/>
        </w:rPr>
      </w:sdtEndPr>
      <w:sdtContent>
        <w:p w14:paraId="7BDF8B9C" w14:textId="078A8475" w:rsidR="0002126D" w:rsidRDefault="0002126D">
          <w:pPr>
            <w:pStyle w:val="Innehllsfrteckningsrubrik"/>
          </w:pPr>
          <w:r>
            <w:t>Innehållsförteckning</w:t>
          </w:r>
        </w:p>
        <w:p w14:paraId="04A1736B" w14:textId="0698708C" w:rsidR="00021D45" w:rsidRDefault="0002126D">
          <w:pPr>
            <w:pStyle w:val="Innehll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194302155" w:history="1">
            <w:r w:rsidR="00021D45" w:rsidRPr="004619D8">
              <w:rPr>
                <w:rStyle w:val="Hyperlnk"/>
              </w:rPr>
              <w:t>Förord</w:t>
            </w:r>
            <w:r w:rsidR="00021D45">
              <w:rPr>
                <w:webHidden/>
              </w:rPr>
              <w:tab/>
            </w:r>
            <w:r w:rsidR="00021D45">
              <w:rPr>
                <w:webHidden/>
              </w:rPr>
              <w:fldChar w:fldCharType="begin"/>
            </w:r>
            <w:r w:rsidR="00021D45">
              <w:rPr>
                <w:webHidden/>
              </w:rPr>
              <w:instrText xml:space="preserve"> PAGEREF _Toc194302155 \h </w:instrText>
            </w:r>
            <w:r w:rsidR="00021D45">
              <w:rPr>
                <w:webHidden/>
              </w:rPr>
            </w:r>
            <w:r w:rsidR="00021D45">
              <w:rPr>
                <w:webHidden/>
              </w:rPr>
              <w:fldChar w:fldCharType="separate"/>
            </w:r>
            <w:r w:rsidR="00021D45">
              <w:rPr>
                <w:webHidden/>
              </w:rPr>
              <w:t>3</w:t>
            </w:r>
            <w:r w:rsidR="00021D45">
              <w:rPr>
                <w:webHidden/>
              </w:rPr>
              <w:fldChar w:fldCharType="end"/>
            </w:r>
          </w:hyperlink>
        </w:p>
        <w:p w14:paraId="40D5933B" w14:textId="108674D6" w:rsidR="00021D45" w:rsidRDefault="00021D45">
          <w:pPr>
            <w:pStyle w:val="Innehll1"/>
            <w:rPr>
              <w:rFonts w:asciiTheme="minorHAnsi" w:eastAsiaTheme="minorEastAsia" w:hAnsiTheme="minorHAnsi" w:cstheme="minorBidi"/>
              <w:b w:val="0"/>
              <w:bCs w:val="0"/>
              <w:kern w:val="2"/>
              <w14:ligatures w14:val="standardContextual"/>
            </w:rPr>
          </w:pPr>
          <w:hyperlink w:anchor="_Toc194302156" w:history="1">
            <w:r w:rsidRPr="004619D8">
              <w:rPr>
                <w:rStyle w:val="Hyperlnk"/>
              </w:rPr>
              <w:t>1. Inledning</w:t>
            </w:r>
            <w:r>
              <w:rPr>
                <w:webHidden/>
              </w:rPr>
              <w:tab/>
            </w:r>
            <w:r>
              <w:rPr>
                <w:webHidden/>
              </w:rPr>
              <w:fldChar w:fldCharType="begin"/>
            </w:r>
            <w:r>
              <w:rPr>
                <w:webHidden/>
              </w:rPr>
              <w:instrText xml:space="preserve"> PAGEREF _Toc194302156 \h </w:instrText>
            </w:r>
            <w:r>
              <w:rPr>
                <w:webHidden/>
              </w:rPr>
            </w:r>
            <w:r>
              <w:rPr>
                <w:webHidden/>
              </w:rPr>
              <w:fldChar w:fldCharType="separate"/>
            </w:r>
            <w:r>
              <w:rPr>
                <w:webHidden/>
              </w:rPr>
              <w:t>4</w:t>
            </w:r>
            <w:r>
              <w:rPr>
                <w:webHidden/>
              </w:rPr>
              <w:fldChar w:fldCharType="end"/>
            </w:r>
          </w:hyperlink>
        </w:p>
        <w:p w14:paraId="5C7E2396" w14:textId="1A4F6700" w:rsidR="00021D45" w:rsidRDefault="00021D45">
          <w:pPr>
            <w:pStyle w:val="Innehll2"/>
            <w:tabs>
              <w:tab w:val="right" w:leader="dot" w:pos="9062"/>
            </w:tabs>
            <w:rPr>
              <w:rFonts w:asciiTheme="minorHAnsi" w:eastAsiaTheme="minorEastAsia" w:hAnsiTheme="minorHAnsi" w:cstheme="minorBidi"/>
              <w:noProof/>
              <w:kern w:val="2"/>
              <w14:ligatures w14:val="standardContextual"/>
            </w:rPr>
          </w:pPr>
          <w:hyperlink w:anchor="_Toc194302157" w:history="1">
            <w:r w:rsidRPr="004619D8">
              <w:rPr>
                <w:rStyle w:val="Hyperlnk"/>
                <w:noProof/>
              </w:rPr>
              <w:t>1.1 Syfte och avgränsningar</w:t>
            </w:r>
            <w:r>
              <w:rPr>
                <w:noProof/>
                <w:webHidden/>
              </w:rPr>
              <w:tab/>
            </w:r>
            <w:r>
              <w:rPr>
                <w:noProof/>
                <w:webHidden/>
              </w:rPr>
              <w:fldChar w:fldCharType="begin"/>
            </w:r>
            <w:r>
              <w:rPr>
                <w:noProof/>
                <w:webHidden/>
              </w:rPr>
              <w:instrText xml:space="preserve"> PAGEREF _Toc194302157 \h </w:instrText>
            </w:r>
            <w:r>
              <w:rPr>
                <w:noProof/>
                <w:webHidden/>
              </w:rPr>
            </w:r>
            <w:r>
              <w:rPr>
                <w:noProof/>
                <w:webHidden/>
              </w:rPr>
              <w:fldChar w:fldCharType="separate"/>
            </w:r>
            <w:r>
              <w:rPr>
                <w:noProof/>
                <w:webHidden/>
              </w:rPr>
              <w:t>5</w:t>
            </w:r>
            <w:r>
              <w:rPr>
                <w:noProof/>
                <w:webHidden/>
              </w:rPr>
              <w:fldChar w:fldCharType="end"/>
            </w:r>
          </w:hyperlink>
        </w:p>
        <w:p w14:paraId="6E281392" w14:textId="753FE53F" w:rsidR="00021D45" w:rsidRDefault="00021D45">
          <w:pPr>
            <w:pStyle w:val="Innehll2"/>
            <w:tabs>
              <w:tab w:val="right" w:leader="dot" w:pos="9062"/>
            </w:tabs>
            <w:rPr>
              <w:rFonts w:asciiTheme="minorHAnsi" w:eastAsiaTheme="minorEastAsia" w:hAnsiTheme="minorHAnsi" w:cstheme="minorBidi"/>
              <w:noProof/>
              <w:kern w:val="2"/>
              <w14:ligatures w14:val="standardContextual"/>
            </w:rPr>
          </w:pPr>
          <w:hyperlink w:anchor="_Toc194302158" w:history="1">
            <w:r w:rsidRPr="004619D8">
              <w:rPr>
                <w:rStyle w:val="Hyperlnk"/>
                <w:noProof/>
              </w:rPr>
              <w:t>1.2 Metod</w:t>
            </w:r>
            <w:r>
              <w:rPr>
                <w:noProof/>
                <w:webHidden/>
              </w:rPr>
              <w:tab/>
            </w:r>
            <w:r>
              <w:rPr>
                <w:noProof/>
                <w:webHidden/>
              </w:rPr>
              <w:fldChar w:fldCharType="begin"/>
            </w:r>
            <w:r>
              <w:rPr>
                <w:noProof/>
                <w:webHidden/>
              </w:rPr>
              <w:instrText xml:space="preserve"> PAGEREF _Toc194302158 \h </w:instrText>
            </w:r>
            <w:r>
              <w:rPr>
                <w:noProof/>
                <w:webHidden/>
              </w:rPr>
            </w:r>
            <w:r>
              <w:rPr>
                <w:noProof/>
                <w:webHidden/>
              </w:rPr>
              <w:fldChar w:fldCharType="separate"/>
            </w:r>
            <w:r>
              <w:rPr>
                <w:noProof/>
                <w:webHidden/>
              </w:rPr>
              <w:t>5</w:t>
            </w:r>
            <w:r>
              <w:rPr>
                <w:noProof/>
                <w:webHidden/>
              </w:rPr>
              <w:fldChar w:fldCharType="end"/>
            </w:r>
          </w:hyperlink>
        </w:p>
        <w:p w14:paraId="1283BF54" w14:textId="1E91A27E" w:rsidR="00021D45" w:rsidRDefault="00021D45">
          <w:pPr>
            <w:pStyle w:val="Innehll1"/>
            <w:rPr>
              <w:rFonts w:asciiTheme="minorHAnsi" w:eastAsiaTheme="minorEastAsia" w:hAnsiTheme="minorHAnsi" w:cstheme="minorBidi"/>
              <w:b w:val="0"/>
              <w:bCs w:val="0"/>
              <w:kern w:val="2"/>
              <w14:ligatures w14:val="standardContextual"/>
            </w:rPr>
          </w:pPr>
          <w:hyperlink w:anchor="_Toc194302159" w:history="1">
            <w:r w:rsidRPr="004619D8">
              <w:rPr>
                <w:rStyle w:val="Hyperlnk"/>
              </w:rPr>
              <w:t>2. Fakta om kommunen</w:t>
            </w:r>
            <w:r>
              <w:rPr>
                <w:webHidden/>
              </w:rPr>
              <w:tab/>
            </w:r>
            <w:r>
              <w:rPr>
                <w:webHidden/>
              </w:rPr>
              <w:fldChar w:fldCharType="begin"/>
            </w:r>
            <w:r>
              <w:rPr>
                <w:webHidden/>
              </w:rPr>
              <w:instrText xml:space="preserve"> PAGEREF _Toc194302159 \h </w:instrText>
            </w:r>
            <w:r>
              <w:rPr>
                <w:webHidden/>
              </w:rPr>
            </w:r>
            <w:r>
              <w:rPr>
                <w:webHidden/>
              </w:rPr>
              <w:fldChar w:fldCharType="separate"/>
            </w:r>
            <w:r>
              <w:rPr>
                <w:webHidden/>
              </w:rPr>
              <w:t>6</w:t>
            </w:r>
            <w:r>
              <w:rPr>
                <w:webHidden/>
              </w:rPr>
              <w:fldChar w:fldCharType="end"/>
            </w:r>
          </w:hyperlink>
        </w:p>
        <w:p w14:paraId="634FB395" w14:textId="628AE28B" w:rsidR="00021D45" w:rsidRDefault="00021D45">
          <w:pPr>
            <w:pStyle w:val="Innehll2"/>
            <w:tabs>
              <w:tab w:val="right" w:leader="dot" w:pos="9062"/>
            </w:tabs>
            <w:rPr>
              <w:rFonts w:asciiTheme="minorHAnsi" w:eastAsiaTheme="minorEastAsia" w:hAnsiTheme="minorHAnsi" w:cstheme="minorBidi"/>
              <w:noProof/>
              <w:kern w:val="2"/>
              <w14:ligatures w14:val="standardContextual"/>
            </w:rPr>
          </w:pPr>
          <w:hyperlink w:anchor="_Toc194302160" w:history="1">
            <w:r w:rsidRPr="004619D8">
              <w:rPr>
                <w:rStyle w:val="Hyperlnk"/>
                <w:noProof/>
              </w:rPr>
              <w:t>2.1 Befolkning</w:t>
            </w:r>
            <w:r>
              <w:rPr>
                <w:noProof/>
                <w:webHidden/>
              </w:rPr>
              <w:tab/>
            </w:r>
            <w:r>
              <w:rPr>
                <w:noProof/>
                <w:webHidden/>
              </w:rPr>
              <w:fldChar w:fldCharType="begin"/>
            </w:r>
            <w:r>
              <w:rPr>
                <w:noProof/>
                <w:webHidden/>
              </w:rPr>
              <w:instrText xml:space="preserve"> PAGEREF _Toc194302160 \h </w:instrText>
            </w:r>
            <w:r>
              <w:rPr>
                <w:noProof/>
                <w:webHidden/>
              </w:rPr>
            </w:r>
            <w:r>
              <w:rPr>
                <w:noProof/>
                <w:webHidden/>
              </w:rPr>
              <w:fldChar w:fldCharType="separate"/>
            </w:r>
            <w:r>
              <w:rPr>
                <w:noProof/>
                <w:webHidden/>
              </w:rPr>
              <w:t>6</w:t>
            </w:r>
            <w:r>
              <w:rPr>
                <w:noProof/>
                <w:webHidden/>
              </w:rPr>
              <w:fldChar w:fldCharType="end"/>
            </w:r>
          </w:hyperlink>
        </w:p>
        <w:p w14:paraId="03A95292" w14:textId="37278F63" w:rsidR="00021D45" w:rsidRDefault="00021D45">
          <w:pPr>
            <w:pStyle w:val="Innehll2"/>
            <w:tabs>
              <w:tab w:val="right" w:leader="dot" w:pos="9062"/>
            </w:tabs>
            <w:rPr>
              <w:rFonts w:asciiTheme="minorHAnsi" w:eastAsiaTheme="minorEastAsia" w:hAnsiTheme="minorHAnsi" w:cstheme="minorBidi"/>
              <w:noProof/>
              <w:kern w:val="2"/>
              <w14:ligatures w14:val="standardContextual"/>
            </w:rPr>
          </w:pPr>
          <w:hyperlink w:anchor="_Toc194302161" w:history="1">
            <w:r w:rsidRPr="004619D8">
              <w:rPr>
                <w:rStyle w:val="Hyperlnk"/>
                <w:noProof/>
              </w:rPr>
              <w:t>2.2 Näringsliv</w:t>
            </w:r>
            <w:r>
              <w:rPr>
                <w:noProof/>
                <w:webHidden/>
              </w:rPr>
              <w:tab/>
            </w:r>
            <w:r>
              <w:rPr>
                <w:noProof/>
                <w:webHidden/>
              </w:rPr>
              <w:fldChar w:fldCharType="begin"/>
            </w:r>
            <w:r>
              <w:rPr>
                <w:noProof/>
                <w:webHidden/>
              </w:rPr>
              <w:instrText xml:space="preserve"> PAGEREF _Toc194302161 \h </w:instrText>
            </w:r>
            <w:r>
              <w:rPr>
                <w:noProof/>
                <w:webHidden/>
              </w:rPr>
            </w:r>
            <w:r>
              <w:rPr>
                <w:noProof/>
                <w:webHidden/>
              </w:rPr>
              <w:fldChar w:fldCharType="separate"/>
            </w:r>
            <w:r>
              <w:rPr>
                <w:noProof/>
                <w:webHidden/>
              </w:rPr>
              <w:t>6</w:t>
            </w:r>
            <w:r>
              <w:rPr>
                <w:noProof/>
                <w:webHidden/>
              </w:rPr>
              <w:fldChar w:fldCharType="end"/>
            </w:r>
          </w:hyperlink>
        </w:p>
        <w:p w14:paraId="11D14CAF" w14:textId="14BEAE7E" w:rsidR="00021D45" w:rsidRDefault="00021D45">
          <w:pPr>
            <w:pStyle w:val="Innehll2"/>
            <w:tabs>
              <w:tab w:val="right" w:leader="dot" w:pos="9062"/>
            </w:tabs>
            <w:rPr>
              <w:rFonts w:asciiTheme="minorHAnsi" w:eastAsiaTheme="minorEastAsia" w:hAnsiTheme="minorHAnsi" w:cstheme="minorBidi"/>
              <w:noProof/>
              <w:kern w:val="2"/>
              <w14:ligatures w14:val="standardContextual"/>
            </w:rPr>
          </w:pPr>
          <w:hyperlink w:anchor="_Toc194302162" w:history="1">
            <w:r w:rsidRPr="004619D8">
              <w:rPr>
                <w:rStyle w:val="Hyperlnk"/>
                <w:noProof/>
              </w:rPr>
              <w:t>2.3 Infrastruktur</w:t>
            </w:r>
            <w:r>
              <w:rPr>
                <w:noProof/>
                <w:webHidden/>
              </w:rPr>
              <w:tab/>
            </w:r>
            <w:r>
              <w:rPr>
                <w:noProof/>
                <w:webHidden/>
              </w:rPr>
              <w:fldChar w:fldCharType="begin"/>
            </w:r>
            <w:r>
              <w:rPr>
                <w:noProof/>
                <w:webHidden/>
              </w:rPr>
              <w:instrText xml:space="preserve"> PAGEREF _Toc194302162 \h </w:instrText>
            </w:r>
            <w:r>
              <w:rPr>
                <w:noProof/>
                <w:webHidden/>
              </w:rPr>
            </w:r>
            <w:r>
              <w:rPr>
                <w:noProof/>
                <w:webHidden/>
              </w:rPr>
              <w:fldChar w:fldCharType="separate"/>
            </w:r>
            <w:r>
              <w:rPr>
                <w:noProof/>
                <w:webHidden/>
              </w:rPr>
              <w:t>7</w:t>
            </w:r>
            <w:r>
              <w:rPr>
                <w:noProof/>
                <w:webHidden/>
              </w:rPr>
              <w:fldChar w:fldCharType="end"/>
            </w:r>
          </w:hyperlink>
        </w:p>
        <w:p w14:paraId="25779E68" w14:textId="0C672488" w:rsidR="00021D45" w:rsidRDefault="00021D45">
          <w:pPr>
            <w:pStyle w:val="Innehll2"/>
            <w:tabs>
              <w:tab w:val="right" w:leader="dot" w:pos="9062"/>
            </w:tabs>
            <w:rPr>
              <w:rFonts w:asciiTheme="minorHAnsi" w:eastAsiaTheme="minorEastAsia" w:hAnsiTheme="minorHAnsi" w:cstheme="minorBidi"/>
              <w:noProof/>
              <w:kern w:val="2"/>
              <w14:ligatures w14:val="standardContextual"/>
            </w:rPr>
          </w:pPr>
          <w:hyperlink w:anchor="_Toc194302163" w:history="1">
            <w:r w:rsidRPr="004619D8">
              <w:rPr>
                <w:rStyle w:val="Hyperlnk"/>
                <w:noProof/>
              </w:rPr>
              <w:t>2.4 Fiber och mobiltäckning</w:t>
            </w:r>
            <w:r>
              <w:rPr>
                <w:noProof/>
                <w:webHidden/>
              </w:rPr>
              <w:tab/>
            </w:r>
            <w:r>
              <w:rPr>
                <w:noProof/>
                <w:webHidden/>
              </w:rPr>
              <w:fldChar w:fldCharType="begin"/>
            </w:r>
            <w:r>
              <w:rPr>
                <w:noProof/>
                <w:webHidden/>
              </w:rPr>
              <w:instrText xml:space="preserve"> PAGEREF _Toc194302163 \h </w:instrText>
            </w:r>
            <w:r>
              <w:rPr>
                <w:noProof/>
                <w:webHidden/>
              </w:rPr>
            </w:r>
            <w:r>
              <w:rPr>
                <w:noProof/>
                <w:webHidden/>
              </w:rPr>
              <w:fldChar w:fldCharType="separate"/>
            </w:r>
            <w:r>
              <w:rPr>
                <w:noProof/>
                <w:webHidden/>
              </w:rPr>
              <w:t>8</w:t>
            </w:r>
            <w:r>
              <w:rPr>
                <w:noProof/>
                <w:webHidden/>
              </w:rPr>
              <w:fldChar w:fldCharType="end"/>
            </w:r>
          </w:hyperlink>
        </w:p>
        <w:p w14:paraId="7904C489" w14:textId="60CCA6D0" w:rsidR="00021D45" w:rsidRDefault="00021D45">
          <w:pPr>
            <w:pStyle w:val="Innehll2"/>
            <w:tabs>
              <w:tab w:val="right" w:leader="dot" w:pos="9062"/>
            </w:tabs>
            <w:rPr>
              <w:rFonts w:asciiTheme="minorHAnsi" w:eastAsiaTheme="minorEastAsia" w:hAnsiTheme="minorHAnsi" w:cstheme="minorBidi"/>
              <w:noProof/>
              <w:kern w:val="2"/>
              <w14:ligatures w14:val="standardContextual"/>
            </w:rPr>
          </w:pPr>
          <w:hyperlink w:anchor="_Toc194302164" w:history="1">
            <w:r w:rsidRPr="004619D8">
              <w:rPr>
                <w:rStyle w:val="Hyperlnk"/>
                <w:noProof/>
              </w:rPr>
              <w:t>2.5 Elnätet</w:t>
            </w:r>
            <w:r>
              <w:rPr>
                <w:noProof/>
                <w:webHidden/>
              </w:rPr>
              <w:tab/>
            </w:r>
            <w:r>
              <w:rPr>
                <w:noProof/>
                <w:webHidden/>
              </w:rPr>
              <w:fldChar w:fldCharType="begin"/>
            </w:r>
            <w:r>
              <w:rPr>
                <w:noProof/>
                <w:webHidden/>
              </w:rPr>
              <w:instrText xml:space="preserve"> PAGEREF _Toc194302164 \h </w:instrText>
            </w:r>
            <w:r>
              <w:rPr>
                <w:noProof/>
                <w:webHidden/>
              </w:rPr>
            </w:r>
            <w:r>
              <w:rPr>
                <w:noProof/>
                <w:webHidden/>
              </w:rPr>
              <w:fldChar w:fldCharType="separate"/>
            </w:r>
            <w:r>
              <w:rPr>
                <w:noProof/>
                <w:webHidden/>
              </w:rPr>
              <w:t>9</w:t>
            </w:r>
            <w:r>
              <w:rPr>
                <w:noProof/>
                <w:webHidden/>
              </w:rPr>
              <w:fldChar w:fldCharType="end"/>
            </w:r>
          </w:hyperlink>
        </w:p>
        <w:p w14:paraId="46F4A3EB" w14:textId="4DCAF6A3" w:rsidR="00021D45" w:rsidRDefault="00021D45">
          <w:pPr>
            <w:pStyle w:val="Innehll1"/>
            <w:rPr>
              <w:rFonts w:asciiTheme="minorHAnsi" w:eastAsiaTheme="minorEastAsia" w:hAnsiTheme="minorHAnsi" w:cstheme="minorBidi"/>
              <w:b w:val="0"/>
              <w:bCs w:val="0"/>
              <w:kern w:val="2"/>
              <w14:ligatures w14:val="standardContextual"/>
            </w:rPr>
          </w:pPr>
          <w:hyperlink w:anchor="_Toc194302165" w:history="1">
            <w:r w:rsidRPr="004619D8">
              <w:rPr>
                <w:rStyle w:val="Hyperlnk"/>
              </w:rPr>
              <w:t>3. Kommersiell service idag och begrepp</w:t>
            </w:r>
            <w:r>
              <w:rPr>
                <w:webHidden/>
              </w:rPr>
              <w:tab/>
            </w:r>
            <w:r>
              <w:rPr>
                <w:webHidden/>
              </w:rPr>
              <w:fldChar w:fldCharType="begin"/>
            </w:r>
            <w:r>
              <w:rPr>
                <w:webHidden/>
              </w:rPr>
              <w:instrText xml:space="preserve"> PAGEREF _Toc194302165 \h </w:instrText>
            </w:r>
            <w:r>
              <w:rPr>
                <w:webHidden/>
              </w:rPr>
            </w:r>
            <w:r>
              <w:rPr>
                <w:webHidden/>
              </w:rPr>
              <w:fldChar w:fldCharType="separate"/>
            </w:r>
            <w:r>
              <w:rPr>
                <w:webHidden/>
              </w:rPr>
              <w:t>10</w:t>
            </w:r>
            <w:r>
              <w:rPr>
                <w:webHidden/>
              </w:rPr>
              <w:fldChar w:fldCharType="end"/>
            </w:r>
          </w:hyperlink>
        </w:p>
        <w:p w14:paraId="32415ACB" w14:textId="6376A035" w:rsidR="00021D45" w:rsidRDefault="00021D45">
          <w:pPr>
            <w:pStyle w:val="Innehll2"/>
            <w:tabs>
              <w:tab w:val="right" w:leader="dot" w:pos="9062"/>
            </w:tabs>
            <w:rPr>
              <w:rFonts w:asciiTheme="minorHAnsi" w:eastAsiaTheme="minorEastAsia" w:hAnsiTheme="minorHAnsi" w:cstheme="minorBidi"/>
              <w:noProof/>
              <w:kern w:val="2"/>
              <w14:ligatures w14:val="standardContextual"/>
            </w:rPr>
          </w:pPr>
          <w:hyperlink w:anchor="_Toc194302166" w:history="1">
            <w:r w:rsidRPr="004619D8">
              <w:rPr>
                <w:rStyle w:val="Hyperlnk"/>
                <w:noProof/>
              </w:rPr>
              <w:t>3.1 Kommersiell service idag</w:t>
            </w:r>
            <w:r>
              <w:rPr>
                <w:noProof/>
                <w:webHidden/>
              </w:rPr>
              <w:tab/>
            </w:r>
            <w:r>
              <w:rPr>
                <w:noProof/>
                <w:webHidden/>
              </w:rPr>
              <w:fldChar w:fldCharType="begin"/>
            </w:r>
            <w:r>
              <w:rPr>
                <w:noProof/>
                <w:webHidden/>
              </w:rPr>
              <w:instrText xml:space="preserve"> PAGEREF _Toc194302166 \h </w:instrText>
            </w:r>
            <w:r>
              <w:rPr>
                <w:noProof/>
                <w:webHidden/>
              </w:rPr>
            </w:r>
            <w:r>
              <w:rPr>
                <w:noProof/>
                <w:webHidden/>
              </w:rPr>
              <w:fldChar w:fldCharType="separate"/>
            </w:r>
            <w:r>
              <w:rPr>
                <w:noProof/>
                <w:webHidden/>
              </w:rPr>
              <w:t>10</w:t>
            </w:r>
            <w:r>
              <w:rPr>
                <w:noProof/>
                <w:webHidden/>
              </w:rPr>
              <w:fldChar w:fldCharType="end"/>
            </w:r>
          </w:hyperlink>
        </w:p>
        <w:p w14:paraId="1044F138" w14:textId="20D7092C" w:rsidR="00021D45" w:rsidRDefault="00021D45">
          <w:pPr>
            <w:pStyle w:val="Innehll2"/>
            <w:tabs>
              <w:tab w:val="right" w:leader="dot" w:pos="9062"/>
            </w:tabs>
            <w:rPr>
              <w:rFonts w:asciiTheme="minorHAnsi" w:eastAsiaTheme="minorEastAsia" w:hAnsiTheme="minorHAnsi" w:cstheme="minorBidi"/>
              <w:noProof/>
              <w:kern w:val="2"/>
              <w14:ligatures w14:val="standardContextual"/>
            </w:rPr>
          </w:pPr>
          <w:hyperlink w:anchor="_Toc194302167" w:history="1">
            <w:r w:rsidRPr="004619D8">
              <w:rPr>
                <w:rStyle w:val="Hyperlnk"/>
                <w:noProof/>
              </w:rPr>
              <w:t>3.2 Begrepp</w:t>
            </w:r>
            <w:r>
              <w:rPr>
                <w:noProof/>
                <w:webHidden/>
              </w:rPr>
              <w:tab/>
            </w:r>
            <w:r>
              <w:rPr>
                <w:noProof/>
                <w:webHidden/>
              </w:rPr>
              <w:fldChar w:fldCharType="begin"/>
            </w:r>
            <w:r>
              <w:rPr>
                <w:noProof/>
                <w:webHidden/>
              </w:rPr>
              <w:instrText xml:space="preserve"> PAGEREF _Toc194302167 \h </w:instrText>
            </w:r>
            <w:r>
              <w:rPr>
                <w:noProof/>
                <w:webHidden/>
              </w:rPr>
            </w:r>
            <w:r>
              <w:rPr>
                <w:noProof/>
                <w:webHidden/>
              </w:rPr>
              <w:fldChar w:fldCharType="separate"/>
            </w:r>
            <w:r>
              <w:rPr>
                <w:noProof/>
                <w:webHidden/>
              </w:rPr>
              <w:t>11</w:t>
            </w:r>
            <w:r>
              <w:rPr>
                <w:noProof/>
                <w:webHidden/>
              </w:rPr>
              <w:fldChar w:fldCharType="end"/>
            </w:r>
          </w:hyperlink>
        </w:p>
        <w:p w14:paraId="3FE6B228" w14:textId="07728AC0" w:rsidR="00021D45" w:rsidRDefault="00021D45">
          <w:pPr>
            <w:pStyle w:val="Innehll1"/>
            <w:rPr>
              <w:rFonts w:asciiTheme="minorHAnsi" w:eastAsiaTheme="minorEastAsia" w:hAnsiTheme="minorHAnsi" w:cstheme="minorBidi"/>
              <w:b w:val="0"/>
              <w:bCs w:val="0"/>
              <w:kern w:val="2"/>
              <w14:ligatures w14:val="standardContextual"/>
            </w:rPr>
          </w:pPr>
          <w:hyperlink w:anchor="_Toc194302168" w:history="1">
            <w:r w:rsidRPr="004619D8">
              <w:rPr>
                <w:rStyle w:val="Hyperlnk"/>
              </w:rPr>
              <w:t>4. Härjedalens serviceplan</w:t>
            </w:r>
            <w:r>
              <w:rPr>
                <w:webHidden/>
              </w:rPr>
              <w:tab/>
            </w:r>
            <w:r>
              <w:rPr>
                <w:webHidden/>
              </w:rPr>
              <w:fldChar w:fldCharType="begin"/>
            </w:r>
            <w:r>
              <w:rPr>
                <w:webHidden/>
              </w:rPr>
              <w:instrText xml:space="preserve"> PAGEREF _Toc194302168 \h </w:instrText>
            </w:r>
            <w:r>
              <w:rPr>
                <w:webHidden/>
              </w:rPr>
            </w:r>
            <w:r>
              <w:rPr>
                <w:webHidden/>
              </w:rPr>
              <w:fldChar w:fldCharType="separate"/>
            </w:r>
            <w:r>
              <w:rPr>
                <w:webHidden/>
              </w:rPr>
              <w:t>12</w:t>
            </w:r>
            <w:r>
              <w:rPr>
                <w:webHidden/>
              </w:rPr>
              <w:fldChar w:fldCharType="end"/>
            </w:r>
          </w:hyperlink>
        </w:p>
        <w:p w14:paraId="104D86F2" w14:textId="11F049E6" w:rsidR="00021D45" w:rsidRDefault="00021D45">
          <w:pPr>
            <w:pStyle w:val="Innehll2"/>
            <w:tabs>
              <w:tab w:val="right" w:leader="dot" w:pos="9062"/>
            </w:tabs>
            <w:rPr>
              <w:rFonts w:asciiTheme="minorHAnsi" w:eastAsiaTheme="minorEastAsia" w:hAnsiTheme="minorHAnsi" w:cstheme="minorBidi"/>
              <w:noProof/>
              <w:kern w:val="2"/>
              <w14:ligatures w14:val="standardContextual"/>
            </w:rPr>
          </w:pPr>
          <w:hyperlink w:anchor="_Toc194302169" w:history="1">
            <w:r w:rsidRPr="004619D8">
              <w:rPr>
                <w:rStyle w:val="Hyperlnk"/>
                <w:noProof/>
              </w:rPr>
              <w:t>4.1 Vision, övergripande mål och delmål</w:t>
            </w:r>
            <w:r>
              <w:rPr>
                <w:noProof/>
                <w:webHidden/>
              </w:rPr>
              <w:tab/>
            </w:r>
            <w:r>
              <w:rPr>
                <w:noProof/>
                <w:webHidden/>
              </w:rPr>
              <w:fldChar w:fldCharType="begin"/>
            </w:r>
            <w:r>
              <w:rPr>
                <w:noProof/>
                <w:webHidden/>
              </w:rPr>
              <w:instrText xml:space="preserve"> PAGEREF _Toc194302169 \h </w:instrText>
            </w:r>
            <w:r>
              <w:rPr>
                <w:noProof/>
                <w:webHidden/>
              </w:rPr>
            </w:r>
            <w:r>
              <w:rPr>
                <w:noProof/>
                <w:webHidden/>
              </w:rPr>
              <w:fldChar w:fldCharType="separate"/>
            </w:r>
            <w:r>
              <w:rPr>
                <w:noProof/>
                <w:webHidden/>
              </w:rPr>
              <w:t>12</w:t>
            </w:r>
            <w:r>
              <w:rPr>
                <w:noProof/>
                <w:webHidden/>
              </w:rPr>
              <w:fldChar w:fldCharType="end"/>
            </w:r>
          </w:hyperlink>
        </w:p>
        <w:p w14:paraId="093EA04C" w14:textId="7B228A88" w:rsidR="00021D45" w:rsidRDefault="00021D45">
          <w:pPr>
            <w:pStyle w:val="Innehll2"/>
            <w:tabs>
              <w:tab w:val="right" w:leader="dot" w:pos="9062"/>
            </w:tabs>
            <w:rPr>
              <w:rFonts w:asciiTheme="minorHAnsi" w:eastAsiaTheme="minorEastAsia" w:hAnsiTheme="minorHAnsi" w:cstheme="minorBidi"/>
              <w:noProof/>
              <w:kern w:val="2"/>
              <w14:ligatures w14:val="standardContextual"/>
            </w:rPr>
          </w:pPr>
          <w:hyperlink w:anchor="_Toc194302170" w:history="1">
            <w:r w:rsidRPr="004619D8">
              <w:rPr>
                <w:rStyle w:val="Hyperlnk"/>
                <w:noProof/>
              </w:rPr>
              <w:t>4.2 Prioriterade områden och insatser</w:t>
            </w:r>
            <w:r>
              <w:rPr>
                <w:noProof/>
                <w:webHidden/>
              </w:rPr>
              <w:tab/>
            </w:r>
            <w:r>
              <w:rPr>
                <w:noProof/>
                <w:webHidden/>
              </w:rPr>
              <w:fldChar w:fldCharType="begin"/>
            </w:r>
            <w:r>
              <w:rPr>
                <w:noProof/>
                <w:webHidden/>
              </w:rPr>
              <w:instrText xml:space="preserve"> PAGEREF _Toc194302170 \h </w:instrText>
            </w:r>
            <w:r>
              <w:rPr>
                <w:noProof/>
                <w:webHidden/>
              </w:rPr>
            </w:r>
            <w:r>
              <w:rPr>
                <w:noProof/>
                <w:webHidden/>
              </w:rPr>
              <w:fldChar w:fldCharType="separate"/>
            </w:r>
            <w:r>
              <w:rPr>
                <w:noProof/>
                <w:webHidden/>
              </w:rPr>
              <w:t>12</w:t>
            </w:r>
            <w:r>
              <w:rPr>
                <w:noProof/>
                <w:webHidden/>
              </w:rPr>
              <w:fldChar w:fldCharType="end"/>
            </w:r>
          </w:hyperlink>
        </w:p>
        <w:p w14:paraId="429847CB" w14:textId="46D8D007" w:rsidR="00021D45" w:rsidRDefault="00021D45">
          <w:pPr>
            <w:pStyle w:val="Innehll3"/>
            <w:tabs>
              <w:tab w:val="right" w:leader="dot" w:pos="9062"/>
            </w:tabs>
            <w:rPr>
              <w:rFonts w:asciiTheme="minorHAnsi" w:eastAsiaTheme="minorEastAsia" w:hAnsiTheme="minorHAnsi" w:cstheme="minorBidi"/>
              <w:noProof/>
              <w:kern w:val="2"/>
              <w14:ligatures w14:val="standardContextual"/>
            </w:rPr>
          </w:pPr>
          <w:hyperlink w:anchor="_Toc194302171" w:history="1">
            <w:r w:rsidRPr="004619D8">
              <w:rPr>
                <w:rStyle w:val="Hyperlnk"/>
                <w:noProof/>
              </w:rPr>
              <w:t>4.3.1 Stärka tillgängligheten till kommersiell service för medborgare och företag</w:t>
            </w:r>
            <w:r>
              <w:rPr>
                <w:noProof/>
                <w:webHidden/>
              </w:rPr>
              <w:tab/>
            </w:r>
            <w:r>
              <w:rPr>
                <w:noProof/>
                <w:webHidden/>
              </w:rPr>
              <w:fldChar w:fldCharType="begin"/>
            </w:r>
            <w:r>
              <w:rPr>
                <w:noProof/>
                <w:webHidden/>
              </w:rPr>
              <w:instrText xml:space="preserve"> PAGEREF _Toc194302171 \h </w:instrText>
            </w:r>
            <w:r>
              <w:rPr>
                <w:noProof/>
                <w:webHidden/>
              </w:rPr>
            </w:r>
            <w:r>
              <w:rPr>
                <w:noProof/>
                <w:webHidden/>
              </w:rPr>
              <w:fldChar w:fldCharType="separate"/>
            </w:r>
            <w:r>
              <w:rPr>
                <w:noProof/>
                <w:webHidden/>
              </w:rPr>
              <w:t>12</w:t>
            </w:r>
            <w:r>
              <w:rPr>
                <w:noProof/>
                <w:webHidden/>
              </w:rPr>
              <w:fldChar w:fldCharType="end"/>
            </w:r>
          </w:hyperlink>
        </w:p>
        <w:p w14:paraId="67071BD3" w14:textId="5AF31534" w:rsidR="00021D45" w:rsidRDefault="00021D45">
          <w:pPr>
            <w:pStyle w:val="Innehll3"/>
            <w:tabs>
              <w:tab w:val="right" w:leader="dot" w:pos="9062"/>
            </w:tabs>
            <w:rPr>
              <w:rFonts w:asciiTheme="minorHAnsi" w:eastAsiaTheme="minorEastAsia" w:hAnsiTheme="minorHAnsi" w:cstheme="minorBidi"/>
              <w:noProof/>
              <w:kern w:val="2"/>
              <w14:ligatures w14:val="standardContextual"/>
            </w:rPr>
          </w:pPr>
          <w:hyperlink w:anchor="_Toc194302172" w:history="1">
            <w:r w:rsidRPr="004619D8">
              <w:rPr>
                <w:rStyle w:val="Hyperlnk"/>
                <w:noProof/>
              </w:rPr>
              <w:t>4.3.2 Stärka förutsättningarna för servicegivare med stöd och rådgivning</w:t>
            </w:r>
            <w:r>
              <w:rPr>
                <w:noProof/>
                <w:webHidden/>
              </w:rPr>
              <w:tab/>
            </w:r>
            <w:r>
              <w:rPr>
                <w:noProof/>
                <w:webHidden/>
              </w:rPr>
              <w:fldChar w:fldCharType="begin"/>
            </w:r>
            <w:r>
              <w:rPr>
                <w:noProof/>
                <w:webHidden/>
              </w:rPr>
              <w:instrText xml:space="preserve"> PAGEREF _Toc194302172 \h </w:instrText>
            </w:r>
            <w:r>
              <w:rPr>
                <w:noProof/>
                <w:webHidden/>
              </w:rPr>
            </w:r>
            <w:r>
              <w:rPr>
                <w:noProof/>
                <w:webHidden/>
              </w:rPr>
              <w:fldChar w:fldCharType="separate"/>
            </w:r>
            <w:r>
              <w:rPr>
                <w:noProof/>
                <w:webHidden/>
              </w:rPr>
              <w:t>13</w:t>
            </w:r>
            <w:r>
              <w:rPr>
                <w:noProof/>
                <w:webHidden/>
              </w:rPr>
              <w:fldChar w:fldCharType="end"/>
            </w:r>
          </w:hyperlink>
        </w:p>
        <w:p w14:paraId="16C348C5" w14:textId="43AEF79B" w:rsidR="00021D45" w:rsidRDefault="00021D45">
          <w:pPr>
            <w:pStyle w:val="Innehll3"/>
            <w:tabs>
              <w:tab w:val="right" w:leader="dot" w:pos="9062"/>
            </w:tabs>
            <w:rPr>
              <w:rFonts w:asciiTheme="minorHAnsi" w:eastAsiaTheme="minorEastAsia" w:hAnsiTheme="minorHAnsi" w:cstheme="minorBidi"/>
              <w:noProof/>
              <w:kern w:val="2"/>
              <w14:ligatures w14:val="standardContextual"/>
            </w:rPr>
          </w:pPr>
          <w:hyperlink w:anchor="_Toc194302173" w:history="1">
            <w:r w:rsidRPr="004619D8">
              <w:rPr>
                <w:rStyle w:val="Hyperlnk"/>
                <w:noProof/>
              </w:rPr>
              <w:t>4.4.3 Stärka samordningen mellan offentliga intressenter</w:t>
            </w:r>
            <w:r>
              <w:rPr>
                <w:noProof/>
                <w:webHidden/>
              </w:rPr>
              <w:tab/>
            </w:r>
            <w:r>
              <w:rPr>
                <w:noProof/>
                <w:webHidden/>
              </w:rPr>
              <w:fldChar w:fldCharType="begin"/>
            </w:r>
            <w:r>
              <w:rPr>
                <w:noProof/>
                <w:webHidden/>
              </w:rPr>
              <w:instrText xml:space="preserve"> PAGEREF _Toc194302173 \h </w:instrText>
            </w:r>
            <w:r>
              <w:rPr>
                <w:noProof/>
                <w:webHidden/>
              </w:rPr>
            </w:r>
            <w:r>
              <w:rPr>
                <w:noProof/>
                <w:webHidden/>
              </w:rPr>
              <w:fldChar w:fldCharType="separate"/>
            </w:r>
            <w:r>
              <w:rPr>
                <w:noProof/>
                <w:webHidden/>
              </w:rPr>
              <w:t>15</w:t>
            </w:r>
            <w:r>
              <w:rPr>
                <w:noProof/>
                <w:webHidden/>
              </w:rPr>
              <w:fldChar w:fldCharType="end"/>
            </w:r>
          </w:hyperlink>
        </w:p>
        <w:p w14:paraId="5CCB5C3F" w14:textId="43E82E34" w:rsidR="00021D45" w:rsidRDefault="00021D45">
          <w:pPr>
            <w:pStyle w:val="Innehll2"/>
            <w:tabs>
              <w:tab w:val="right" w:leader="dot" w:pos="9062"/>
            </w:tabs>
            <w:rPr>
              <w:rFonts w:asciiTheme="minorHAnsi" w:eastAsiaTheme="minorEastAsia" w:hAnsiTheme="minorHAnsi" w:cstheme="minorBidi"/>
              <w:noProof/>
              <w:kern w:val="2"/>
              <w14:ligatures w14:val="standardContextual"/>
            </w:rPr>
          </w:pPr>
          <w:hyperlink w:anchor="_Toc194302174" w:history="1">
            <w:r w:rsidRPr="004619D8">
              <w:rPr>
                <w:rStyle w:val="Hyperlnk"/>
                <w:noProof/>
              </w:rPr>
              <w:t>4.3 Uppföljning och utvärdering</w:t>
            </w:r>
            <w:r>
              <w:rPr>
                <w:noProof/>
                <w:webHidden/>
              </w:rPr>
              <w:tab/>
            </w:r>
            <w:r>
              <w:rPr>
                <w:noProof/>
                <w:webHidden/>
              </w:rPr>
              <w:fldChar w:fldCharType="begin"/>
            </w:r>
            <w:r>
              <w:rPr>
                <w:noProof/>
                <w:webHidden/>
              </w:rPr>
              <w:instrText xml:space="preserve"> PAGEREF _Toc194302174 \h </w:instrText>
            </w:r>
            <w:r>
              <w:rPr>
                <w:noProof/>
                <w:webHidden/>
              </w:rPr>
            </w:r>
            <w:r>
              <w:rPr>
                <w:noProof/>
                <w:webHidden/>
              </w:rPr>
              <w:fldChar w:fldCharType="separate"/>
            </w:r>
            <w:r>
              <w:rPr>
                <w:noProof/>
                <w:webHidden/>
              </w:rPr>
              <w:t>15</w:t>
            </w:r>
            <w:r>
              <w:rPr>
                <w:noProof/>
                <w:webHidden/>
              </w:rPr>
              <w:fldChar w:fldCharType="end"/>
            </w:r>
          </w:hyperlink>
        </w:p>
        <w:p w14:paraId="009EBCF3" w14:textId="3A0AD412" w:rsidR="00021D45" w:rsidRDefault="00021D45">
          <w:pPr>
            <w:pStyle w:val="Innehll1"/>
            <w:rPr>
              <w:rFonts w:asciiTheme="minorHAnsi" w:eastAsiaTheme="minorEastAsia" w:hAnsiTheme="minorHAnsi" w:cstheme="minorBidi"/>
              <w:b w:val="0"/>
              <w:bCs w:val="0"/>
              <w:kern w:val="2"/>
              <w14:ligatures w14:val="standardContextual"/>
            </w:rPr>
          </w:pPr>
          <w:hyperlink w:anchor="_Toc194302175" w:history="1">
            <w:r w:rsidRPr="004619D8">
              <w:rPr>
                <w:rStyle w:val="Hyperlnk"/>
              </w:rPr>
              <w:t>5. Bilagor</w:t>
            </w:r>
            <w:r>
              <w:rPr>
                <w:webHidden/>
              </w:rPr>
              <w:tab/>
            </w:r>
            <w:r>
              <w:rPr>
                <w:webHidden/>
              </w:rPr>
              <w:fldChar w:fldCharType="begin"/>
            </w:r>
            <w:r>
              <w:rPr>
                <w:webHidden/>
              </w:rPr>
              <w:instrText xml:space="preserve"> PAGEREF _Toc194302175 \h </w:instrText>
            </w:r>
            <w:r>
              <w:rPr>
                <w:webHidden/>
              </w:rPr>
            </w:r>
            <w:r>
              <w:rPr>
                <w:webHidden/>
              </w:rPr>
              <w:fldChar w:fldCharType="separate"/>
            </w:r>
            <w:r>
              <w:rPr>
                <w:webHidden/>
              </w:rPr>
              <w:t>16</w:t>
            </w:r>
            <w:r>
              <w:rPr>
                <w:webHidden/>
              </w:rPr>
              <w:fldChar w:fldCharType="end"/>
            </w:r>
          </w:hyperlink>
        </w:p>
        <w:p w14:paraId="49FBC9D8" w14:textId="64C36482" w:rsidR="0002126D" w:rsidRDefault="0002126D">
          <w:r>
            <w:rPr>
              <w:b/>
              <w:bCs/>
            </w:rPr>
            <w:fldChar w:fldCharType="end"/>
          </w:r>
        </w:p>
      </w:sdtContent>
    </w:sdt>
    <w:p w14:paraId="493341EB" w14:textId="77777777" w:rsidR="001D11E2" w:rsidRDefault="001D11E2">
      <w:pPr>
        <w:rPr>
          <w:highlight w:val="green"/>
        </w:rPr>
      </w:pPr>
    </w:p>
    <w:p w14:paraId="41E70A4D" w14:textId="77777777" w:rsidR="001D11E2" w:rsidRDefault="001D11E2">
      <w:pPr>
        <w:rPr>
          <w:highlight w:val="green"/>
        </w:rPr>
      </w:pPr>
    </w:p>
    <w:p w14:paraId="0B27B9EC" w14:textId="77777777" w:rsidR="001D11E2" w:rsidRDefault="001D11E2">
      <w:pPr>
        <w:rPr>
          <w:highlight w:val="green"/>
        </w:rPr>
      </w:pPr>
    </w:p>
    <w:p w14:paraId="2C664618" w14:textId="77777777" w:rsidR="007A535F" w:rsidRDefault="007A535F">
      <w:pPr>
        <w:rPr>
          <w:rFonts w:ascii="Arial" w:eastAsia="Arial" w:hAnsi="Arial" w:cs="Arial"/>
          <w:sz w:val="36"/>
          <w:szCs w:val="36"/>
        </w:rPr>
      </w:pPr>
      <w:r>
        <w:br w:type="page"/>
      </w:r>
    </w:p>
    <w:p w14:paraId="144E3B7B" w14:textId="3DEBBB29" w:rsidR="00423B51" w:rsidRDefault="00A17C60">
      <w:pPr>
        <w:pStyle w:val="Rubrik1"/>
      </w:pPr>
      <w:bookmarkStart w:id="1" w:name="_Toc194302155"/>
      <w:r>
        <w:lastRenderedPageBreak/>
        <w:t>Förord</w:t>
      </w:r>
      <w:bookmarkEnd w:id="1"/>
    </w:p>
    <w:p w14:paraId="0874AABD" w14:textId="77777777" w:rsidR="00996744" w:rsidRDefault="00996744"/>
    <w:p w14:paraId="184C89E5" w14:textId="3E18FD59" w:rsidR="00423B51" w:rsidRDefault="009E4BBE">
      <w:r>
        <w:t>Den s</w:t>
      </w:r>
      <w:r w:rsidR="001E3DFC">
        <w:t>enaste revidering</w:t>
      </w:r>
      <w:r>
        <w:t>en</w:t>
      </w:r>
      <w:r w:rsidR="001E3DFC">
        <w:t xml:space="preserve"> av </w:t>
      </w:r>
      <w:r w:rsidR="00A17C60">
        <w:t xml:space="preserve">Härjedalens kommuns serviceplan </w:t>
      </w:r>
      <w:r w:rsidR="001E3DFC">
        <w:t xml:space="preserve">genomfördes 2018 och </w:t>
      </w:r>
      <w:r w:rsidR="00E64F03">
        <w:t xml:space="preserve">omfattade </w:t>
      </w:r>
      <w:r w:rsidR="001E3DFC">
        <w:t>perioden 2019–2022</w:t>
      </w:r>
      <w:r w:rsidR="00E64F03">
        <w:t xml:space="preserve">, med en förlängning </w:t>
      </w:r>
      <w:r w:rsidR="00A17C60">
        <w:t>till 2024</w:t>
      </w:r>
      <w:r w:rsidR="001E3DFC">
        <w:t>. U</w:t>
      </w:r>
      <w:r w:rsidR="00A17C60">
        <w:t>nder 2024 påbörjades e</w:t>
      </w:r>
      <w:r w:rsidR="00BA4C54">
        <w:t>n</w:t>
      </w:r>
      <w:r w:rsidR="0097018D">
        <w:t xml:space="preserve"> </w:t>
      </w:r>
      <w:r w:rsidR="00BA4C54">
        <w:t xml:space="preserve">revidering av </w:t>
      </w:r>
      <w:r w:rsidR="0097018D">
        <w:t xml:space="preserve">planen i samarbete med </w:t>
      </w:r>
      <w:r w:rsidR="00A17C60">
        <w:t xml:space="preserve">berörda funktioner </w:t>
      </w:r>
      <w:r w:rsidR="00B77C79">
        <w:t xml:space="preserve">i </w:t>
      </w:r>
      <w:r w:rsidR="00A17C60">
        <w:t>kommunens förvaltningar och</w:t>
      </w:r>
      <w:r w:rsidR="00BA4C54">
        <w:t xml:space="preserve"> </w:t>
      </w:r>
      <w:r w:rsidR="00A17C60">
        <w:t xml:space="preserve">Region Jämtland Härjedalen. </w:t>
      </w:r>
    </w:p>
    <w:p w14:paraId="4B52D01C" w14:textId="77777777" w:rsidR="00423B51" w:rsidRDefault="00423B51"/>
    <w:p w14:paraId="4306ABAC" w14:textId="4CE24CE2" w:rsidR="00423B51" w:rsidRDefault="00A17C60">
      <w:r>
        <w:t xml:space="preserve">Denna serviceplan </w:t>
      </w:r>
      <w:r w:rsidR="00A45823">
        <w:t>bygger</w:t>
      </w:r>
      <w:r>
        <w:t xml:space="preserve"> på de avgränsningar som anges i det </w:t>
      </w:r>
      <w:r w:rsidR="00BA4C54">
        <w:t>r</w:t>
      </w:r>
      <w:r>
        <w:t xml:space="preserve">egionala serviceprogrammet; dagligvaror, drivmedel, grundläggande betaltjänster, post- och paket </w:t>
      </w:r>
      <w:r w:rsidR="00484095">
        <w:t xml:space="preserve">samt </w:t>
      </w:r>
      <w:r>
        <w:t>apotekstjänster. Viss offentlig service kan inkluderas om den bedöms vara av särskilt intresse.</w:t>
      </w:r>
    </w:p>
    <w:p w14:paraId="71F4B5BB" w14:textId="2BB920A3" w:rsidR="00423B51" w:rsidRDefault="00A17C60">
      <w:r>
        <w:t xml:space="preserve">Planen ska följas upp årligen och revideras </w:t>
      </w:r>
      <w:r w:rsidR="00B77C79">
        <w:t>vid behov.</w:t>
      </w:r>
      <w:r>
        <w:t xml:space="preserve"> Serviceplanen kommer att kompletteras med </w:t>
      </w:r>
      <w:r w:rsidR="00B77C79">
        <w:t xml:space="preserve">en uppdaterad </w:t>
      </w:r>
      <w:r>
        <w:t>policy för hemsändning.</w:t>
      </w:r>
    </w:p>
    <w:p w14:paraId="53ECB561" w14:textId="77777777" w:rsidR="00423B51" w:rsidRDefault="00A17C60">
      <w:r>
        <w:t xml:space="preserve"> </w:t>
      </w:r>
    </w:p>
    <w:p w14:paraId="1B2D39F3" w14:textId="3AD927DC" w:rsidR="00B56901" w:rsidRDefault="00B56901" w:rsidP="00B56901">
      <w:pPr>
        <w:widowControl/>
        <w:rPr>
          <w:rFonts w:ascii="Arial" w:eastAsia="Arial" w:hAnsi="Arial" w:cs="Arial"/>
          <w:sz w:val="36"/>
          <w:szCs w:val="36"/>
        </w:rPr>
      </w:pPr>
      <w:r>
        <w:br w:type="page"/>
      </w:r>
    </w:p>
    <w:p w14:paraId="34B47602" w14:textId="28C7FC77" w:rsidR="00423B51" w:rsidRDefault="006C7CFA">
      <w:pPr>
        <w:pStyle w:val="Rubrik1"/>
      </w:pPr>
      <w:bookmarkStart w:id="2" w:name="_Toc194302156"/>
      <w:r>
        <w:lastRenderedPageBreak/>
        <w:t>1</w:t>
      </w:r>
      <w:r w:rsidR="00A17C60">
        <w:t>. Inledning</w:t>
      </w:r>
      <w:bookmarkEnd w:id="2"/>
    </w:p>
    <w:p w14:paraId="2B2927A6" w14:textId="77777777" w:rsidR="00105C63" w:rsidRDefault="00105C63">
      <w:pPr>
        <w:widowControl/>
        <w:pBdr>
          <w:top w:val="nil"/>
          <w:left w:val="nil"/>
          <w:bottom w:val="nil"/>
          <w:right w:val="nil"/>
          <w:between w:val="nil"/>
        </w:pBdr>
        <w:rPr>
          <w:color w:val="000000"/>
        </w:rPr>
      </w:pPr>
    </w:p>
    <w:p w14:paraId="0A200B03" w14:textId="16D9589C" w:rsidR="00423B51" w:rsidRDefault="00A17C60">
      <w:pPr>
        <w:widowControl/>
        <w:pBdr>
          <w:top w:val="nil"/>
          <w:left w:val="nil"/>
          <w:bottom w:val="nil"/>
          <w:right w:val="nil"/>
          <w:between w:val="nil"/>
        </w:pBdr>
        <w:rPr>
          <w:color w:val="000000"/>
        </w:rPr>
      </w:pPr>
      <w:r>
        <w:rPr>
          <w:color w:val="000000"/>
        </w:rPr>
        <w:t xml:space="preserve">Härjedalens kommuns övergripande vision, </w:t>
      </w:r>
      <w:r w:rsidR="00AE7E17">
        <w:rPr>
          <w:color w:val="000000"/>
        </w:rPr>
        <w:t>som</w:t>
      </w:r>
      <w:r>
        <w:rPr>
          <w:color w:val="000000"/>
        </w:rPr>
        <w:t xml:space="preserve"> genomsyrar kommunens alla ledande dokument, är att år 2030 har Härjedalens kommun en befolkning på </w:t>
      </w:r>
      <w:r w:rsidRPr="009D5C55">
        <w:t>över 10 000 invånare</w:t>
      </w:r>
      <w:r w:rsidR="009D5C55">
        <w:t xml:space="preserve"> </w:t>
      </w:r>
      <w:r>
        <w:rPr>
          <w:color w:val="000000"/>
        </w:rPr>
        <w:t>och en ekonomi i balans. Det utgör grunden för ett samlat förhållningssätt, när det gäller olika ställningstaganden och framtidsplaner.</w:t>
      </w:r>
    </w:p>
    <w:p w14:paraId="0A53353B" w14:textId="77777777" w:rsidR="00423B51" w:rsidRDefault="00423B51">
      <w:pPr>
        <w:widowControl/>
        <w:pBdr>
          <w:top w:val="nil"/>
          <w:left w:val="nil"/>
          <w:bottom w:val="nil"/>
          <w:right w:val="nil"/>
          <w:between w:val="nil"/>
        </w:pBdr>
        <w:rPr>
          <w:color w:val="000000"/>
          <w:sz w:val="22"/>
          <w:szCs w:val="22"/>
        </w:rPr>
      </w:pPr>
    </w:p>
    <w:p w14:paraId="72F6B9CF" w14:textId="7F64D420" w:rsidR="00423B51" w:rsidRDefault="00A17C60" w:rsidP="39DDD414">
      <w:pPr>
        <w:widowControl/>
        <w:pBdr>
          <w:top w:val="nil"/>
          <w:left w:val="nil"/>
          <w:bottom w:val="nil"/>
          <w:right w:val="nil"/>
          <w:between w:val="nil"/>
        </w:pBdr>
        <w:rPr>
          <w:color w:val="000000"/>
        </w:rPr>
      </w:pPr>
      <w:r w:rsidRPr="39DDD414">
        <w:rPr>
          <w:color w:val="000000" w:themeColor="text1"/>
        </w:rPr>
        <w:t>En av förutsättningarna för att</w:t>
      </w:r>
      <w:r w:rsidR="00DB3D6D">
        <w:rPr>
          <w:color w:val="000000" w:themeColor="text1"/>
        </w:rPr>
        <w:t xml:space="preserve"> uppnå visionen</w:t>
      </w:r>
      <w:r w:rsidRPr="39DDD414">
        <w:rPr>
          <w:color w:val="000000" w:themeColor="text1"/>
        </w:rPr>
        <w:t xml:space="preserve"> är god tillgång till offentlig och kommersiell service. Service är en viktig del </w:t>
      </w:r>
      <w:r w:rsidR="6809FEAD" w:rsidRPr="39DDD414">
        <w:rPr>
          <w:color w:val="000000" w:themeColor="text1"/>
        </w:rPr>
        <w:t>för</w:t>
      </w:r>
      <w:r w:rsidRPr="39DDD414">
        <w:rPr>
          <w:color w:val="000000" w:themeColor="text1"/>
        </w:rPr>
        <w:t xml:space="preserve"> att skapa attraktiva miljöer och möjlighet till arbetstillfällen. Tillväxtanalys har konstaterat att faktorer som är avgörande för en orts utveckling är bra infrastruktur, god offentlig service, närhet till arbetsmarknader, attraktivt boende och goda sociala strukturer. Både boende och företag behöver en god service för att vardagen ska fungera.</w:t>
      </w:r>
      <w:r w:rsidR="007C4B29">
        <w:rPr>
          <w:color w:val="000000"/>
        </w:rPr>
        <w:t xml:space="preserve"> </w:t>
      </w:r>
      <w:r w:rsidRPr="39DDD414">
        <w:rPr>
          <w:color w:val="000000" w:themeColor="text1"/>
        </w:rPr>
        <w:t xml:space="preserve">Kommersiell service är inte bara en grund för att skapa attraktiva miljöer. Den är också en förutsättning för </w:t>
      </w:r>
      <w:r w:rsidR="00040D22" w:rsidRPr="39DDD414">
        <w:rPr>
          <w:color w:val="000000" w:themeColor="text1"/>
        </w:rPr>
        <w:t xml:space="preserve">att </w:t>
      </w:r>
      <w:r w:rsidRPr="39DDD414">
        <w:rPr>
          <w:color w:val="000000" w:themeColor="text1"/>
        </w:rPr>
        <w:t xml:space="preserve">samhället ska fungera, även under </w:t>
      </w:r>
      <w:r w:rsidR="2DCF8CC7" w:rsidRPr="39DDD414">
        <w:rPr>
          <w:color w:val="000000" w:themeColor="text1"/>
        </w:rPr>
        <w:t xml:space="preserve">olika typer av </w:t>
      </w:r>
      <w:r w:rsidRPr="39DDD414">
        <w:rPr>
          <w:color w:val="000000" w:themeColor="text1"/>
        </w:rPr>
        <w:t xml:space="preserve">påfrestningar. Ett resilient samhälle som fungerar väl är robust och flexibelt. Det innebär att olika samhälls- och servicefunktioner präglas av stabilitet, samtidigt som de kan förändras och anpassas vid tillfälliga </w:t>
      </w:r>
      <w:r w:rsidR="55AF8EA5" w:rsidRPr="39DDD414">
        <w:rPr>
          <w:color w:val="000000" w:themeColor="text1"/>
        </w:rPr>
        <w:t>eller</w:t>
      </w:r>
      <w:r w:rsidRPr="39DDD414">
        <w:rPr>
          <w:color w:val="000000" w:themeColor="text1"/>
        </w:rPr>
        <w:t xml:space="preserve"> mer långvariga störningar och påfrestningar.</w:t>
      </w:r>
    </w:p>
    <w:p w14:paraId="7E432531" w14:textId="77777777" w:rsidR="00423B51" w:rsidRDefault="00423B51">
      <w:pPr>
        <w:widowControl/>
        <w:pBdr>
          <w:top w:val="nil"/>
          <w:left w:val="nil"/>
          <w:bottom w:val="nil"/>
          <w:right w:val="nil"/>
          <w:between w:val="nil"/>
        </w:pBdr>
        <w:rPr>
          <w:color w:val="000000"/>
        </w:rPr>
      </w:pPr>
    </w:p>
    <w:p w14:paraId="70F6D7B0" w14:textId="21234DB4" w:rsidR="00423B51" w:rsidRDefault="13F6FA68" w:rsidP="39DDD414">
      <w:pPr>
        <w:widowControl/>
        <w:pBdr>
          <w:top w:val="nil"/>
          <w:left w:val="nil"/>
          <w:bottom w:val="nil"/>
          <w:right w:val="nil"/>
          <w:between w:val="nil"/>
        </w:pBdr>
        <w:rPr>
          <w:color w:val="000000"/>
        </w:rPr>
      </w:pPr>
      <w:r w:rsidRPr="39DDD414">
        <w:rPr>
          <w:color w:val="000000" w:themeColor="text1"/>
        </w:rPr>
        <w:t xml:space="preserve">Konsultbolaget </w:t>
      </w:r>
      <w:r w:rsidR="00A17C60" w:rsidRPr="39DDD414">
        <w:rPr>
          <w:color w:val="000000" w:themeColor="text1"/>
        </w:rPr>
        <w:t>WSP använder begreppet entreprenöriell landsbygd där de menar att skillnaderna mellan att vara anställd eller företagare kan förväntas minska framöver. Det betyder också att vikten av att lokalisera företag till landsbygderna kommer att förändras. I deras förklaringsmodell för hur landsbygderna kan möta kommande förändringar handlar det inte bara om fler eller växande företag på landsbygd. Kommunen behöver även ge förutsättningar för fler entreprenöriella människor som väljer att bo och verka på landsbygd</w:t>
      </w:r>
      <w:r w:rsidR="00AD5823">
        <w:rPr>
          <w:color w:val="000000" w:themeColor="text1"/>
        </w:rPr>
        <w:t xml:space="preserve"> </w:t>
      </w:r>
      <w:r w:rsidR="00A17C60" w:rsidRPr="39DDD414">
        <w:rPr>
          <w:color w:val="000000" w:themeColor="text1"/>
        </w:rPr>
        <w:t xml:space="preserve">och som har möjlighet att driva företag där. Förutsättningarna beskrivs i en form av en trappa där de första stegen på trappan utgör </w:t>
      </w:r>
      <w:r w:rsidR="25B881F6" w:rsidRPr="39DDD414">
        <w:rPr>
          <w:color w:val="000000" w:themeColor="text1"/>
        </w:rPr>
        <w:t>grund</w:t>
      </w:r>
      <w:r w:rsidR="00A17C60" w:rsidRPr="39DDD414">
        <w:rPr>
          <w:color w:val="000000" w:themeColor="text1"/>
        </w:rPr>
        <w:t>förutsättningar för de övre stegen.</w:t>
      </w:r>
    </w:p>
    <w:p w14:paraId="48BD63C3" w14:textId="414A18CB" w:rsidR="00423B51" w:rsidRDefault="007C4B29">
      <w:pPr>
        <w:widowControl/>
        <w:pBdr>
          <w:top w:val="nil"/>
          <w:left w:val="nil"/>
          <w:bottom w:val="nil"/>
          <w:right w:val="nil"/>
          <w:between w:val="nil"/>
        </w:pBdr>
        <w:rPr>
          <w:color w:val="000000"/>
        </w:rPr>
      </w:pPr>
      <w:r>
        <w:rPr>
          <w:rFonts w:ascii="Verdana" w:eastAsia="Verdana" w:hAnsi="Verdana" w:cs="Verdana"/>
          <w:noProof/>
          <w:color w:val="000000"/>
        </w:rPr>
        <w:drawing>
          <wp:inline distT="0" distB="0" distL="0" distR="0" wp14:anchorId="52A5F1F8" wp14:editId="6D3D49F6">
            <wp:extent cx="5760720" cy="3240405"/>
            <wp:effectExtent l="0" t="0" r="0" b="0"/>
            <wp:docPr id="3" name="image3.png" descr="En bild som visar text, skärmbild, Teckensnitt, nummer&#10;&#10;Automatiskt genererad beskrivning"/>
            <wp:cNvGraphicFramePr/>
            <a:graphic xmlns:a="http://schemas.openxmlformats.org/drawingml/2006/main">
              <a:graphicData uri="http://schemas.openxmlformats.org/drawingml/2006/picture">
                <pic:pic xmlns:pic="http://schemas.openxmlformats.org/drawingml/2006/picture">
                  <pic:nvPicPr>
                    <pic:cNvPr id="3" name="image3.png" descr="En bild som visar text, skärmbild, Teckensnitt, nummer&#10;&#10;Automatiskt genererad beskrivning"/>
                    <pic:cNvPicPr preferRelativeResize="0"/>
                  </pic:nvPicPr>
                  <pic:blipFill>
                    <a:blip r:embed="rId18"/>
                    <a:srcRect/>
                    <a:stretch>
                      <a:fillRect/>
                    </a:stretch>
                  </pic:blipFill>
                  <pic:spPr>
                    <a:xfrm>
                      <a:off x="0" y="0"/>
                      <a:ext cx="5760720" cy="3240405"/>
                    </a:xfrm>
                    <a:prstGeom prst="rect">
                      <a:avLst/>
                    </a:prstGeom>
                    <a:ln/>
                  </pic:spPr>
                </pic:pic>
              </a:graphicData>
            </a:graphic>
          </wp:inline>
        </w:drawing>
      </w:r>
    </w:p>
    <w:p w14:paraId="24A90E2D" w14:textId="4154785A" w:rsidR="00423B51" w:rsidRDefault="00423B51">
      <w:pPr>
        <w:widowControl/>
        <w:pBdr>
          <w:top w:val="nil"/>
          <w:left w:val="nil"/>
          <w:bottom w:val="nil"/>
          <w:right w:val="nil"/>
          <w:between w:val="nil"/>
        </w:pBdr>
        <w:rPr>
          <w:color w:val="000000"/>
        </w:rPr>
      </w:pPr>
    </w:p>
    <w:p w14:paraId="38C2F850" w14:textId="651E5A7D" w:rsidR="00423B51" w:rsidRPr="007C4B29" w:rsidRDefault="00A17C60">
      <w:pPr>
        <w:widowControl/>
        <w:pBdr>
          <w:top w:val="nil"/>
          <w:left w:val="nil"/>
          <w:bottom w:val="nil"/>
          <w:right w:val="nil"/>
          <w:between w:val="nil"/>
        </w:pBdr>
      </w:pPr>
      <w:r>
        <w:rPr>
          <w:color w:val="000000"/>
        </w:rPr>
        <w:t xml:space="preserve">Den kommersiella servicen nyttjas inte bara av bofasta och av de platsbundna företagen samt andra företag, utan även av besökare med egna fritidshus, besökare som bor på kommersiella boenden och dagsturister. Sammantaget har både de bofasta, företagen och </w:t>
      </w:r>
      <w:r w:rsidRPr="00914F41">
        <w:t xml:space="preserve">besöksnäringen en </w:t>
      </w:r>
      <w:r w:rsidRPr="00914F41">
        <w:lastRenderedPageBreak/>
        <w:t xml:space="preserve">betydande påverkan på den kommersiella servicen. </w:t>
      </w:r>
      <w:r>
        <w:rPr>
          <w:color w:val="000000"/>
        </w:rPr>
        <w:t>Det regionala serviceprogrammet ”Regionalt serviceprogram 2023–2030” syftar till god tillgång till kommersiell service i olika typer av landsbygd. Programmet bidrar till att stärka samordningen av olika ekonomiska stöd och insatser som regionerna, länsstyrelsen och Tillväxtverket beslutar om.</w:t>
      </w:r>
    </w:p>
    <w:p w14:paraId="2ABCD85A" w14:textId="77777777" w:rsidR="00423B51" w:rsidRDefault="00423B51">
      <w:pPr>
        <w:widowControl/>
        <w:pBdr>
          <w:top w:val="nil"/>
          <w:left w:val="nil"/>
          <w:bottom w:val="nil"/>
          <w:right w:val="nil"/>
          <w:between w:val="nil"/>
        </w:pBdr>
        <w:rPr>
          <w:color w:val="000000"/>
        </w:rPr>
      </w:pPr>
    </w:p>
    <w:p w14:paraId="29C4AC85" w14:textId="305176AC" w:rsidR="00423B51" w:rsidRDefault="00A17C60">
      <w:pPr>
        <w:widowControl/>
        <w:pBdr>
          <w:top w:val="nil"/>
          <w:left w:val="nil"/>
          <w:bottom w:val="nil"/>
          <w:right w:val="nil"/>
          <w:between w:val="nil"/>
        </w:pBdr>
        <w:rPr>
          <w:i/>
          <w:color w:val="000000"/>
        </w:rPr>
      </w:pPr>
      <w:r>
        <w:rPr>
          <w:color w:val="000000"/>
        </w:rPr>
        <w:t xml:space="preserve">Kommunens serviceplan är </w:t>
      </w:r>
      <w:r w:rsidR="00F0256E">
        <w:rPr>
          <w:color w:val="000000"/>
        </w:rPr>
        <w:t xml:space="preserve">ett </w:t>
      </w:r>
      <w:r>
        <w:rPr>
          <w:color w:val="000000"/>
        </w:rPr>
        <w:t xml:space="preserve">styrande dokument i syfte att samla resurser och insatser för att uppnå en god servicetillgänglighet i kommunen. </w:t>
      </w:r>
      <w:r w:rsidR="00BA4C54">
        <w:rPr>
          <w:color w:val="000000"/>
        </w:rPr>
        <w:t>Serviceplanen</w:t>
      </w:r>
      <w:r>
        <w:rPr>
          <w:color w:val="000000"/>
        </w:rPr>
        <w:t xml:space="preserve"> ligger även till grund för regionala prioriteringar, där den ofta utgör en förutsättning för att offentliga och andra finansiärer ska ta beslut om ekonomiskt eller annat stöd. Exempel på det är </w:t>
      </w:r>
      <w:r>
        <w:rPr>
          <w:i/>
          <w:color w:val="000000"/>
        </w:rPr>
        <w:t xml:space="preserve">Förordningen om stöd till kommersiell service (6§) </w:t>
      </w:r>
      <w:r>
        <w:rPr>
          <w:color w:val="000000"/>
        </w:rPr>
        <w:t xml:space="preserve">och </w:t>
      </w:r>
      <w:r>
        <w:rPr>
          <w:i/>
          <w:color w:val="000000"/>
        </w:rPr>
        <w:t>Förordningen om stöd för landsbygdsutvecklingsåtgärder (6 kap 12§).</w:t>
      </w:r>
    </w:p>
    <w:p w14:paraId="791B2A27" w14:textId="77777777" w:rsidR="00423B51" w:rsidRPr="00914F41" w:rsidRDefault="00423B51">
      <w:pPr>
        <w:widowControl/>
        <w:pBdr>
          <w:top w:val="nil"/>
          <w:left w:val="nil"/>
          <w:bottom w:val="nil"/>
          <w:right w:val="nil"/>
          <w:between w:val="nil"/>
        </w:pBdr>
        <w:rPr>
          <w:i/>
        </w:rPr>
      </w:pPr>
    </w:p>
    <w:p w14:paraId="222D1115" w14:textId="169BDBA2" w:rsidR="00423B51" w:rsidRDefault="00A17C60">
      <w:pPr>
        <w:rPr>
          <w:bCs/>
        </w:rPr>
      </w:pPr>
      <w:r w:rsidRPr="00914F41">
        <w:rPr>
          <w:bCs/>
        </w:rPr>
        <w:t>I dokumentet beaktas kommunala beslutsdokument av betydelse för den kommunala serviceplanen. Några exempel är</w:t>
      </w:r>
      <w:r w:rsidR="00B76B6A">
        <w:rPr>
          <w:bCs/>
        </w:rPr>
        <w:t xml:space="preserve">; </w:t>
      </w:r>
      <w:r w:rsidRPr="00914F41">
        <w:rPr>
          <w:bCs/>
        </w:rPr>
        <w:t xml:space="preserve">Riktlinje för </w:t>
      </w:r>
      <w:r w:rsidR="00810A17" w:rsidRPr="00914F41">
        <w:rPr>
          <w:bCs/>
        </w:rPr>
        <w:t>befolkningsutveckling,</w:t>
      </w:r>
      <w:r w:rsidRPr="00914F41">
        <w:rPr>
          <w:bCs/>
        </w:rPr>
        <w:t xml:space="preserve"> Översiktsplan, Trafikförsörjningsplan</w:t>
      </w:r>
      <w:r w:rsidR="00D34D4A">
        <w:rPr>
          <w:bCs/>
        </w:rPr>
        <w:t xml:space="preserve"> och</w:t>
      </w:r>
      <w:r w:rsidRPr="00914F41">
        <w:rPr>
          <w:bCs/>
        </w:rPr>
        <w:t xml:space="preserve"> Livsmedelsstrategi. </w:t>
      </w:r>
    </w:p>
    <w:p w14:paraId="1BD38352" w14:textId="77777777" w:rsidR="00AE1FC0" w:rsidRPr="00914F41" w:rsidRDefault="00AE1FC0">
      <w:pPr>
        <w:rPr>
          <w:bCs/>
        </w:rPr>
      </w:pPr>
    </w:p>
    <w:p w14:paraId="35F5104C" w14:textId="7473EF99" w:rsidR="00423B51" w:rsidRPr="00810A17" w:rsidRDefault="00F0256E">
      <w:pPr>
        <w:widowControl/>
        <w:pBdr>
          <w:top w:val="nil"/>
          <w:left w:val="nil"/>
          <w:bottom w:val="nil"/>
          <w:right w:val="nil"/>
          <w:between w:val="nil"/>
        </w:pBdr>
        <w:rPr>
          <w:bCs/>
          <w:i/>
          <w:color w:val="000000"/>
        </w:rPr>
      </w:pPr>
      <w:r>
        <w:rPr>
          <w:bCs/>
          <w:i/>
          <w:color w:val="000000"/>
        </w:rPr>
        <w:t xml:space="preserve"> </w:t>
      </w:r>
    </w:p>
    <w:p w14:paraId="12FFE42E" w14:textId="6D841211" w:rsidR="00484B28" w:rsidRPr="00AE1FC0" w:rsidRDefault="00484B28" w:rsidP="00AE1FC0">
      <w:pPr>
        <w:pStyle w:val="Rubrik2"/>
        <w:rPr>
          <w:sz w:val="36"/>
          <w:szCs w:val="36"/>
        </w:rPr>
      </w:pPr>
      <w:bookmarkStart w:id="3" w:name="_Toc194302157"/>
      <w:r>
        <w:t>1.1 Syfte och avgränsningar</w:t>
      </w:r>
      <w:bookmarkEnd w:id="3"/>
      <w:r>
        <w:t xml:space="preserve"> </w:t>
      </w:r>
    </w:p>
    <w:p w14:paraId="7DE18668" w14:textId="77777777" w:rsidR="00484B28" w:rsidRDefault="00484B28" w:rsidP="00484B28"/>
    <w:p w14:paraId="45CB6509" w14:textId="05F70332" w:rsidR="00484B28" w:rsidRDefault="00484B28" w:rsidP="00484B28">
      <w:r>
        <w:t>Serviceplanens syfte är att öka engagemang, förståelse och kunskap kring service som en del av kommunens arbete med näringslivs- och landsbygdsutveckling samt att tillgång till service vägs in i kommunernas långsiktiga och strategiska planering.</w:t>
      </w:r>
      <w:r w:rsidR="007C4B29">
        <w:t xml:space="preserve"> </w:t>
      </w:r>
      <w:r>
        <w:t>I serviceplanen ingår inte verksamheter som via lagstiftning är ålagda kommunen. Den tidigare serviceplanen för Härjedalens kommun 2019–2022, med förlängning till 2024, har delvis berört offentliga service. Den nya serviceplanen, för perioden 202</w:t>
      </w:r>
      <w:r w:rsidR="00A21046">
        <w:t>5</w:t>
      </w:r>
      <w:r>
        <w:t xml:space="preserve">–2030, fokuserar i första hand på den kommersiella servicen i kommunen. </w:t>
      </w:r>
    </w:p>
    <w:p w14:paraId="26EFD6B3" w14:textId="77777777" w:rsidR="00484B28" w:rsidRDefault="00484B28" w:rsidP="00484B28"/>
    <w:p w14:paraId="5A0C4EFE" w14:textId="77777777" w:rsidR="00484B28" w:rsidRDefault="00484B28" w:rsidP="00484B28">
      <w:r>
        <w:t>Planen omfattar inte heller åtgärdsförslag gällande kultur, IT-lösningar, bredband, kollektivtrafik eller andra transporter eller logistiklösningar. Serviceplanen omfattar ej heller bostads-, mark- eller lokalförsörjning. Strategier och planer för dessa områden finns i Härjedalens kommuns översiktsplan samt andra strategier och policyer.</w:t>
      </w:r>
    </w:p>
    <w:p w14:paraId="774CD442" w14:textId="77777777" w:rsidR="00B1737D" w:rsidRDefault="00B1737D" w:rsidP="00484B28"/>
    <w:p w14:paraId="31B9C61E" w14:textId="51E7A608" w:rsidR="00B1737D" w:rsidRPr="00AE1FC0" w:rsidRDefault="00B1737D" w:rsidP="00B1737D">
      <w:pPr>
        <w:pStyle w:val="Rubrik2"/>
        <w:rPr>
          <w:sz w:val="36"/>
          <w:szCs w:val="36"/>
        </w:rPr>
      </w:pPr>
      <w:bookmarkStart w:id="4" w:name="_Toc194302158"/>
      <w:r>
        <w:t>1.2 Metod</w:t>
      </w:r>
      <w:bookmarkEnd w:id="4"/>
      <w:r>
        <w:t xml:space="preserve"> </w:t>
      </w:r>
    </w:p>
    <w:p w14:paraId="2C4B9FE0" w14:textId="77777777" w:rsidR="007C4B29" w:rsidRDefault="007C4B29" w:rsidP="00390008">
      <w:pPr>
        <w:pBdr>
          <w:top w:val="nil"/>
          <w:left w:val="nil"/>
          <w:bottom w:val="nil"/>
          <w:right w:val="nil"/>
          <w:between w:val="nil"/>
        </w:pBdr>
        <w:rPr>
          <w:color w:val="000000"/>
        </w:rPr>
      </w:pPr>
    </w:p>
    <w:p w14:paraId="76F27C29" w14:textId="14B96B67" w:rsidR="00AE1FC0" w:rsidRPr="007C4B29" w:rsidRDefault="00390008" w:rsidP="007C4B29">
      <w:pPr>
        <w:pBdr>
          <w:top w:val="nil"/>
          <w:left w:val="nil"/>
          <w:bottom w:val="nil"/>
          <w:right w:val="nil"/>
          <w:between w:val="nil"/>
        </w:pBdr>
        <w:rPr>
          <w:color w:val="000000"/>
        </w:rPr>
      </w:pPr>
      <w:r>
        <w:rPr>
          <w:color w:val="000000"/>
        </w:rPr>
        <w:t>Framtagandet av den kommunala serviceplanen har skett i samverkan med kommunala och lokala aktörer samt Region Jämtland Härjedalen</w:t>
      </w:r>
      <w:r w:rsidR="00677EC7">
        <w:rPr>
          <w:color w:val="000000"/>
        </w:rPr>
        <w:t xml:space="preserve"> för att uppdatera </w:t>
      </w:r>
      <w:r w:rsidR="00F9005B">
        <w:rPr>
          <w:color w:val="000000"/>
        </w:rPr>
        <w:t xml:space="preserve">kommunens tidigare serviceplan (2019–2022, förlängd till 2024). Revideringen </w:t>
      </w:r>
      <w:r w:rsidR="00677EC7">
        <w:rPr>
          <w:color w:val="000000"/>
        </w:rPr>
        <w:t xml:space="preserve">har </w:t>
      </w:r>
      <w:r w:rsidR="00F9005B">
        <w:rPr>
          <w:color w:val="000000"/>
        </w:rPr>
        <w:t>syfta</w:t>
      </w:r>
      <w:r w:rsidR="00677EC7">
        <w:rPr>
          <w:color w:val="000000"/>
        </w:rPr>
        <w:t>t</w:t>
      </w:r>
      <w:r w:rsidR="00F9005B">
        <w:rPr>
          <w:color w:val="000000"/>
        </w:rPr>
        <w:t xml:space="preserve"> till </w:t>
      </w:r>
      <w:r w:rsidR="00C945C8">
        <w:rPr>
          <w:color w:val="000000"/>
        </w:rPr>
        <w:t xml:space="preserve">att anpassa planen till nya statistiska underlag och </w:t>
      </w:r>
      <w:r w:rsidR="00A345F7">
        <w:rPr>
          <w:color w:val="000000"/>
        </w:rPr>
        <w:t xml:space="preserve">ge </w:t>
      </w:r>
      <w:r w:rsidR="00C945C8">
        <w:rPr>
          <w:color w:val="000000"/>
        </w:rPr>
        <w:t xml:space="preserve">tydliga </w:t>
      </w:r>
      <w:r w:rsidR="00A960B2">
        <w:rPr>
          <w:color w:val="000000"/>
        </w:rPr>
        <w:t>prioriteringar för serviceutveckling. Den reviderade planen</w:t>
      </w:r>
      <w:r w:rsidR="002F4EE8">
        <w:rPr>
          <w:color w:val="000000"/>
        </w:rPr>
        <w:t xml:space="preserve"> följer den struktur som återfinns i Region Jämtland Härjedalens regionala serviceprogram (</w:t>
      </w:r>
      <w:r w:rsidR="00A345F7">
        <w:rPr>
          <w:color w:val="000000"/>
        </w:rPr>
        <w:t>2023–2030</w:t>
      </w:r>
      <w:r w:rsidR="002F4EE8">
        <w:rPr>
          <w:color w:val="000000"/>
        </w:rPr>
        <w:t>)</w:t>
      </w:r>
      <w:r w:rsidR="00AB26B2">
        <w:rPr>
          <w:color w:val="000000"/>
        </w:rPr>
        <w:t xml:space="preserve"> för insatsområden</w:t>
      </w:r>
      <w:r w:rsidR="007C4B29">
        <w:rPr>
          <w:color w:val="000000"/>
        </w:rPr>
        <w:t>. Å</w:t>
      </w:r>
      <w:r w:rsidR="00AB26B2">
        <w:rPr>
          <w:color w:val="000000"/>
        </w:rPr>
        <w:t xml:space="preserve">tgärder har </w:t>
      </w:r>
      <w:r w:rsidR="00C603ED">
        <w:rPr>
          <w:color w:val="000000"/>
        </w:rPr>
        <w:t xml:space="preserve">tagits fram i dialog med kommunala funktioner. </w:t>
      </w:r>
      <w:r>
        <w:rPr>
          <w:color w:val="000000"/>
        </w:rPr>
        <w:t>I denna serviceplan har bygdernas lokala utvecklingsplaner med tillhörande statistik för lokalekonomiska analys (så kallade LEA) från SCB använts</w:t>
      </w:r>
      <w:r>
        <w:rPr>
          <w:rStyle w:val="Fotnotsreferens"/>
          <w:color w:val="000000"/>
        </w:rPr>
        <w:footnoteReference w:id="2"/>
      </w:r>
      <w:r>
        <w:rPr>
          <w:color w:val="000000"/>
        </w:rPr>
        <w:t xml:space="preserve">. Detta har gjorts för att visa på fakta om kommunens olika delar. Planen kompletteras med en uppdaterad kartläggning av befintlig kommersiell service i Härjedalens kommun, se bilaga 1. Intervjuer har genomförts med ett urval av servicegivarna, föreningar och företag </w:t>
      </w:r>
      <w:r w:rsidR="0052605E">
        <w:rPr>
          <w:color w:val="000000"/>
        </w:rPr>
        <w:t>runt om i</w:t>
      </w:r>
      <w:r>
        <w:rPr>
          <w:color w:val="000000"/>
        </w:rPr>
        <w:t xml:space="preserve"> kommunen. Frågorna har varit generella och sammantaget har 22 telefonintervjuer genomförts. Intervjuerna har skett utifrån förutbestämda frågor</w:t>
      </w:r>
      <w:r w:rsidR="00903F4E">
        <w:rPr>
          <w:color w:val="000000"/>
        </w:rPr>
        <w:t>.</w:t>
      </w:r>
    </w:p>
    <w:p w14:paraId="5D870DB4" w14:textId="14B96B67" w:rsidR="00423B51" w:rsidRDefault="006C7CFA">
      <w:pPr>
        <w:pStyle w:val="Rubrik1"/>
      </w:pPr>
      <w:bookmarkStart w:id="5" w:name="_Toc194302159"/>
      <w:r>
        <w:lastRenderedPageBreak/>
        <w:t>2</w:t>
      </w:r>
      <w:r w:rsidR="00A17C60">
        <w:t>. Fakta om kommunen</w:t>
      </w:r>
      <w:bookmarkEnd w:id="5"/>
    </w:p>
    <w:p w14:paraId="212591ED" w14:textId="77777777" w:rsidR="00423B51" w:rsidRDefault="00423B51"/>
    <w:p w14:paraId="1286B5A8" w14:textId="726F0DB9" w:rsidR="00423B51" w:rsidRDefault="006C7CFA" w:rsidP="00E17CAE">
      <w:pPr>
        <w:pStyle w:val="Rubrik2"/>
      </w:pPr>
      <w:bookmarkStart w:id="6" w:name="_Toc194302160"/>
      <w:r w:rsidRPr="00E17CAE">
        <w:t>2</w:t>
      </w:r>
      <w:r w:rsidR="00A17C60" w:rsidRPr="00E17CAE">
        <w:t>.1 Befolkning</w:t>
      </w:r>
      <w:bookmarkEnd w:id="6"/>
    </w:p>
    <w:p w14:paraId="32FBDAD2" w14:textId="77777777" w:rsidR="00E17CAE" w:rsidRPr="00E17CAE" w:rsidRDefault="00E17CAE" w:rsidP="00E17CAE">
      <w:pPr>
        <w:rPr>
          <w:rFonts w:eastAsia="Arial"/>
        </w:rPr>
      </w:pPr>
    </w:p>
    <w:p w14:paraId="1253633F" w14:textId="7A85CD85" w:rsidR="00423B51" w:rsidRPr="00E17CAE" w:rsidRDefault="6A5C7706" w:rsidP="1D1C946D">
      <w:pPr>
        <w:spacing w:after="160" w:line="257" w:lineRule="auto"/>
        <w:rPr>
          <w:rFonts w:eastAsia="Calibri"/>
        </w:rPr>
      </w:pPr>
      <w:r w:rsidRPr="39DDD414">
        <w:rPr>
          <w:rFonts w:eastAsia="Calibri"/>
        </w:rPr>
        <w:t>Härjedalens kommun har i likhet med många norrländska inlandskommuner sett en negativ befolkningsutveckling under många år. Men det positiva för Härjedalens kommun är att</w:t>
      </w:r>
      <w:r w:rsidRPr="39DDD414">
        <w:rPr>
          <w:rFonts w:eastAsia="Calibri"/>
          <w:b/>
          <w:bCs/>
        </w:rPr>
        <w:t xml:space="preserve"> </w:t>
      </w:r>
      <w:r w:rsidRPr="39DDD414">
        <w:rPr>
          <w:rFonts w:eastAsia="Calibri"/>
        </w:rPr>
        <w:t xml:space="preserve">sedan 2020, har det skett en ökning av antalet invånare. </w:t>
      </w:r>
      <w:r w:rsidR="00B76B6A">
        <w:rPr>
          <w:rFonts w:eastAsia="Calibri"/>
        </w:rPr>
        <w:t xml:space="preserve">I </w:t>
      </w:r>
      <w:r w:rsidRPr="39DDD414">
        <w:rPr>
          <w:rFonts w:eastAsia="Calibri"/>
        </w:rPr>
        <w:t>våra turis</w:t>
      </w:r>
      <w:r w:rsidR="00B76B6A">
        <w:rPr>
          <w:rFonts w:eastAsia="Calibri"/>
        </w:rPr>
        <w:t>t</w:t>
      </w:r>
      <w:r w:rsidRPr="39DDD414">
        <w:rPr>
          <w:rFonts w:eastAsia="Calibri"/>
        </w:rPr>
        <w:t>destinationer Vemdalen, Lofsdalen och Funäsdalen ökar antalet invånare, men även i Ytterhogdal. De andra orterna ligger på en likvärdig nivå, me</w:t>
      </w:r>
      <w:r w:rsidR="00587139">
        <w:rPr>
          <w:rFonts w:eastAsia="Calibri"/>
        </w:rPr>
        <w:t>dan</w:t>
      </w:r>
      <w:r w:rsidRPr="39DDD414">
        <w:rPr>
          <w:rFonts w:eastAsia="Calibri"/>
        </w:rPr>
        <w:t xml:space="preserve"> några såsom Sveg, Hede och Lillhärdal minskar.</w:t>
      </w:r>
    </w:p>
    <w:p w14:paraId="5BBF6E62" w14:textId="1A09063E" w:rsidR="00423B51" w:rsidRPr="00E17CAE" w:rsidRDefault="7603D9DD" w:rsidP="00E17CAE">
      <w:pPr>
        <w:spacing w:after="160" w:line="257" w:lineRule="auto"/>
        <w:rPr>
          <w:rFonts w:eastAsia="Calibri"/>
        </w:rPr>
      </w:pPr>
      <w:r w:rsidRPr="00E17CAE">
        <w:rPr>
          <w:rFonts w:eastAsia="Calibri"/>
        </w:rPr>
        <w:t xml:space="preserve">År 2019 hade kommunen 10 090 invånare och år 2024 består befolkningsmängden av 10 175 individer. En riktlinje för befolkningsutveckling 2020–2030 har beslutats av </w:t>
      </w:r>
      <w:r w:rsidR="00BA4C54">
        <w:rPr>
          <w:rFonts w:eastAsia="Calibri"/>
        </w:rPr>
        <w:t>k</w:t>
      </w:r>
      <w:r w:rsidRPr="00E17CAE">
        <w:rPr>
          <w:rFonts w:eastAsia="Calibri"/>
        </w:rPr>
        <w:t>ommunstyrelsen att kommunens flyttnetto ska vara positivt och att kommunen ska arbeta för att befolkningen inte ska understiga 10 000.</w:t>
      </w:r>
    </w:p>
    <w:p w14:paraId="56EC9AD0" w14:textId="77549DBC" w:rsidR="00423B51" w:rsidRDefault="00423B51" w:rsidP="1D1C946D">
      <w:pPr>
        <w:spacing w:after="160" w:line="257" w:lineRule="auto"/>
        <w:rPr>
          <w:rFonts w:ascii="Calibri" w:eastAsia="Calibri" w:hAnsi="Calibri" w:cs="Calibri"/>
          <w:sz w:val="22"/>
          <w:szCs w:val="22"/>
        </w:rPr>
      </w:pPr>
    </w:p>
    <w:p w14:paraId="0BC231B2" w14:textId="14257ADA" w:rsidR="00423B51" w:rsidRDefault="7603D9DD" w:rsidP="1D1C946D">
      <w:pPr>
        <w:spacing w:after="160" w:line="257" w:lineRule="auto"/>
      </w:pPr>
      <w:r>
        <w:rPr>
          <w:noProof/>
        </w:rPr>
        <w:drawing>
          <wp:inline distT="0" distB="0" distL="0" distR="0" wp14:anchorId="67989BA9" wp14:editId="3DA513C6">
            <wp:extent cx="5755123" cy="3029975"/>
            <wp:effectExtent l="0" t="0" r="0" b="0"/>
            <wp:docPr id="3366502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50229" name=""/>
                    <pic:cNvPicPr/>
                  </pic:nvPicPr>
                  <pic:blipFill>
                    <a:blip r:embed="rId19">
                      <a:extLst>
                        <a:ext uri="{28A0092B-C50C-407E-A947-70E740481C1C}">
                          <a14:useLocalDpi xmlns:a14="http://schemas.microsoft.com/office/drawing/2010/main" val="0"/>
                        </a:ext>
                      </a:extLst>
                    </a:blip>
                    <a:stretch>
                      <a:fillRect/>
                    </a:stretch>
                  </pic:blipFill>
                  <pic:spPr>
                    <a:xfrm>
                      <a:off x="0" y="0"/>
                      <a:ext cx="5755123" cy="3029975"/>
                    </a:xfrm>
                    <a:prstGeom prst="rect">
                      <a:avLst/>
                    </a:prstGeom>
                  </pic:spPr>
                </pic:pic>
              </a:graphicData>
            </a:graphic>
          </wp:inline>
        </w:drawing>
      </w:r>
    </w:p>
    <w:p w14:paraId="3B151A54" w14:textId="13B919D2" w:rsidR="00423B51" w:rsidRDefault="7603D9DD" w:rsidP="00E17CAE">
      <w:pPr>
        <w:spacing w:after="160" w:line="257" w:lineRule="auto"/>
        <w:rPr>
          <w:rFonts w:ascii="Calibri" w:eastAsia="Calibri" w:hAnsi="Calibri" w:cs="Calibri"/>
          <w:i/>
          <w:iCs/>
          <w:sz w:val="22"/>
          <w:szCs w:val="22"/>
        </w:rPr>
      </w:pPr>
      <w:r w:rsidRPr="1D1C946D">
        <w:rPr>
          <w:rFonts w:ascii="Calibri" w:eastAsia="Calibri" w:hAnsi="Calibri" w:cs="Calibri"/>
          <w:i/>
          <w:iCs/>
          <w:sz w:val="22"/>
          <w:szCs w:val="22"/>
        </w:rPr>
        <w:t>Tabell 1</w:t>
      </w:r>
      <w:r w:rsidR="00517FDA">
        <w:rPr>
          <w:rFonts w:ascii="Calibri" w:eastAsia="Calibri" w:hAnsi="Calibri" w:cs="Calibri"/>
          <w:i/>
          <w:iCs/>
          <w:sz w:val="22"/>
          <w:szCs w:val="22"/>
        </w:rPr>
        <w:t xml:space="preserve"> </w:t>
      </w:r>
      <w:r w:rsidRPr="1D1C946D">
        <w:rPr>
          <w:rFonts w:ascii="Calibri" w:eastAsia="Calibri" w:hAnsi="Calibri" w:cs="Calibri"/>
          <w:i/>
          <w:iCs/>
          <w:sz w:val="22"/>
          <w:szCs w:val="22"/>
        </w:rPr>
        <w:t>Befolkning per by 2020–2024, SCB</w:t>
      </w:r>
    </w:p>
    <w:p w14:paraId="0177F926" w14:textId="3F450147" w:rsidR="00423B51" w:rsidRDefault="00A17C60" w:rsidP="00E17CAE">
      <w:pPr>
        <w:widowControl/>
        <w:pBdr>
          <w:top w:val="nil"/>
          <w:left w:val="nil"/>
          <w:bottom w:val="nil"/>
          <w:right w:val="nil"/>
          <w:between w:val="nil"/>
        </w:pBdr>
        <w:rPr>
          <w:color w:val="000000"/>
        </w:rPr>
      </w:pPr>
      <w:r>
        <w:rPr>
          <w:color w:val="000000"/>
        </w:rPr>
        <w:t>Utglesningen av den offentliga och kommersiella servicen pågår i stora delar av den svenska landsbygden med undantag för tätorter på landsbygden utanför de största städerna. Härjedalens kommun har, tack vare det stora antalet delårsboende och turister, ett ovanligt stort utbud av service och tjänster, framför</w:t>
      </w:r>
      <w:r w:rsidR="00E17CAE">
        <w:rPr>
          <w:color w:val="000000"/>
        </w:rPr>
        <w:t xml:space="preserve"> </w:t>
      </w:r>
      <w:r>
        <w:rPr>
          <w:color w:val="000000"/>
        </w:rPr>
        <w:t xml:space="preserve">allt i de större byarna. En viktig strategi för Härjedalens kommun är att upprätthålla en god service även i kringområdena.  </w:t>
      </w:r>
    </w:p>
    <w:p w14:paraId="61E11EE3" w14:textId="77777777" w:rsidR="00423B51" w:rsidRDefault="00423B51"/>
    <w:p w14:paraId="1C26905A" w14:textId="629B7A3B" w:rsidR="00423B51" w:rsidRDefault="006C7CFA" w:rsidP="00503CD7">
      <w:pPr>
        <w:pStyle w:val="Rubrik2"/>
      </w:pPr>
      <w:bookmarkStart w:id="7" w:name="_Toc194302161"/>
      <w:r>
        <w:t>2</w:t>
      </w:r>
      <w:r w:rsidR="00A17C60">
        <w:t>.2 Näringsliv</w:t>
      </w:r>
      <w:bookmarkEnd w:id="7"/>
    </w:p>
    <w:p w14:paraId="3F48F559" w14:textId="77777777" w:rsidR="00503CD7" w:rsidRPr="00503CD7" w:rsidRDefault="00503CD7" w:rsidP="00503CD7"/>
    <w:p w14:paraId="0E7C9BE6" w14:textId="45D94FC4" w:rsidR="00423B51" w:rsidRDefault="5502D261" w:rsidP="1D1C946D">
      <w:pPr>
        <w:pBdr>
          <w:top w:val="nil"/>
          <w:left w:val="nil"/>
          <w:bottom w:val="nil"/>
          <w:right w:val="nil"/>
          <w:between w:val="nil"/>
        </w:pBdr>
        <w:rPr>
          <w:i/>
          <w:iCs/>
          <w:color w:val="000000"/>
        </w:rPr>
      </w:pPr>
      <w:r w:rsidRPr="00E17CAE">
        <w:rPr>
          <w:rFonts w:eastAsia="Calibri"/>
        </w:rPr>
        <w:t xml:space="preserve">Härjedalens näringsliv består av 2 440 företag. </w:t>
      </w:r>
      <w:r w:rsidR="00A17C60" w:rsidRPr="00E17CAE">
        <w:rPr>
          <w:color w:val="000000" w:themeColor="text1"/>
        </w:rPr>
        <w:t>De lokala företagen</w:t>
      </w:r>
      <w:r w:rsidR="00A17C60" w:rsidRPr="1D1C946D">
        <w:rPr>
          <w:color w:val="000000" w:themeColor="text1"/>
        </w:rPr>
        <w:t xml:space="preserve"> är viktiga för alla som bor i och besöker Härjedalens kommun. Lokala företag skapar välfärd genom den skatt de anställda betalar</w:t>
      </w:r>
      <w:r w:rsidR="00BA4C54">
        <w:rPr>
          <w:color w:val="000000" w:themeColor="text1"/>
        </w:rPr>
        <w:t xml:space="preserve"> och </w:t>
      </w:r>
      <w:r w:rsidR="00A17C60" w:rsidRPr="1D1C946D">
        <w:rPr>
          <w:color w:val="000000" w:themeColor="text1"/>
        </w:rPr>
        <w:t xml:space="preserve">service genom tjänster och arbetstillfällen så att vi kan bo och trivas i Härjedalen. Det finns 2 842 jobb i de små företagen i Härjedalens kommun. Dessa företag </w:t>
      </w:r>
      <w:r w:rsidR="00A17C60" w:rsidRPr="1D1C946D">
        <w:rPr>
          <w:color w:val="000000" w:themeColor="text1"/>
        </w:rPr>
        <w:lastRenderedPageBreak/>
        <w:t xml:space="preserve">tillsammans med sina anställda bidrar med 178 miljoner kronor till kommunens skatteintäkter. </w:t>
      </w:r>
    </w:p>
    <w:p w14:paraId="5D7579CE" w14:textId="77777777" w:rsidR="00423B51" w:rsidRDefault="00423B51">
      <w:pPr>
        <w:pBdr>
          <w:top w:val="nil"/>
          <w:left w:val="nil"/>
          <w:bottom w:val="nil"/>
          <w:right w:val="nil"/>
          <w:between w:val="nil"/>
        </w:pBdr>
        <w:rPr>
          <w:i/>
          <w:color w:val="000000"/>
        </w:rPr>
      </w:pPr>
    </w:p>
    <w:p w14:paraId="4948CE5F" w14:textId="0489EF68" w:rsidR="00423B51" w:rsidRDefault="00A17C60" w:rsidP="00AE1FC0">
      <w:r>
        <w:t>Härjedalen är en företagstät kommun, där majoriteten är enmansföretag</w:t>
      </w:r>
      <w:r w:rsidR="25D1C22D">
        <w:t xml:space="preserve">. </w:t>
      </w:r>
      <w:r>
        <w:t>Av alla företag i Härjedalens kommun är 99,6</w:t>
      </w:r>
      <w:r w:rsidR="00BA4C54">
        <w:t xml:space="preserve"> procent</w:t>
      </w:r>
      <w:r w:rsidR="6904BF81">
        <w:t xml:space="preserve"> </w:t>
      </w:r>
      <w:r>
        <w:t xml:space="preserve">små företag med färre än 50 anställda. Fler än 9 av 10 företag, har färre än </w:t>
      </w:r>
      <w:r w:rsidR="00BA4C54">
        <w:t>10</w:t>
      </w:r>
      <w:r>
        <w:t xml:space="preserve"> anställda. Beräkningen exkluderar branschen "jordbruk, skogsbruk och fiske" bestående av många enskilda skogsägare. Storleksfördelningen är gjord utifrån antalet anställda i koncernen och små företag kopplas ihop med större om de ligger i samma koncern</w:t>
      </w:r>
      <w:r w:rsidR="00F2561E" w:rsidRPr="00A014C2">
        <w:t xml:space="preserve"> (Företagarfakta 2024)</w:t>
      </w:r>
      <w:r w:rsidR="00AE1FC0">
        <w:t>.</w:t>
      </w:r>
    </w:p>
    <w:p w14:paraId="0921EDC7" w14:textId="77777777" w:rsidR="00423B51" w:rsidRDefault="00423B51">
      <w:pPr>
        <w:rPr>
          <w:highlight w:val="yellow"/>
        </w:rPr>
      </w:pPr>
    </w:p>
    <w:p w14:paraId="1067E5A1" w14:textId="00C1E31D" w:rsidR="00587139" w:rsidRDefault="00A17C60" w:rsidP="39DDD414">
      <w:pPr>
        <w:widowControl/>
        <w:pBdr>
          <w:top w:val="nil"/>
          <w:left w:val="nil"/>
          <w:bottom w:val="nil"/>
          <w:right w:val="nil"/>
          <w:between w:val="nil"/>
        </w:pBdr>
      </w:pPr>
      <w:r w:rsidRPr="39DDD414">
        <w:rPr>
          <w:color w:val="000000" w:themeColor="text1"/>
        </w:rPr>
        <w:t>I Funäsdal</w:t>
      </w:r>
      <w:r w:rsidR="30EF1662" w:rsidRPr="39DDD414">
        <w:rPr>
          <w:color w:val="000000" w:themeColor="text1"/>
        </w:rPr>
        <w:t xml:space="preserve">en </w:t>
      </w:r>
      <w:r w:rsidR="00B76B6A">
        <w:rPr>
          <w:color w:val="000000" w:themeColor="text1"/>
        </w:rPr>
        <w:t>med</w:t>
      </w:r>
      <w:r w:rsidR="00BA4C54">
        <w:rPr>
          <w:color w:val="000000" w:themeColor="text1"/>
        </w:rPr>
        <w:t xml:space="preserve"> </w:t>
      </w:r>
      <w:r w:rsidR="30EF1662" w:rsidRPr="39DDD414">
        <w:rPr>
          <w:color w:val="000000" w:themeColor="text1"/>
        </w:rPr>
        <w:t>om</w:t>
      </w:r>
      <w:r w:rsidR="6EEA8C63" w:rsidRPr="39DDD414">
        <w:rPr>
          <w:color w:val="000000" w:themeColor="text1"/>
        </w:rPr>
        <w:t>givande</w:t>
      </w:r>
      <w:r w:rsidR="30EF1662" w:rsidRPr="39DDD414">
        <w:rPr>
          <w:color w:val="000000" w:themeColor="text1"/>
        </w:rPr>
        <w:t xml:space="preserve"> byar</w:t>
      </w:r>
      <w:r w:rsidR="6EEA8C63" w:rsidRPr="39DDD414">
        <w:rPr>
          <w:color w:val="000000" w:themeColor="text1"/>
        </w:rPr>
        <w:t>,</w:t>
      </w:r>
      <w:r w:rsidR="30EF1662" w:rsidRPr="39DDD414">
        <w:rPr>
          <w:color w:val="000000" w:themeColor="text1"/>
        </w:rPr>
        <w:t xml:space="preserve"> </w:t>
      </w:r>
      <w:r w:rsidRPr="39DDD414">
        <w:rPr>
          <w:color w:val="000000" w:themeColor="text1"/>
        </w:rPr>
        <w:t>samt i Lofsdalen och Vemdalen</w:t>
      </w:r>
      <w:r w:rsidR="6EEA8C63" w:rsidRPr="39DDD414">
        <w:rPr>
          <w:color w:val="000000" w:themeColor="text1"/>
        </w:rPr>
        <w:t>,</w:t>
      </w:r>
      <w:r w:rsidRPr="39DDD414">
        <w:rPr>
          <w:color w:val="000000" w:themeColor="text1"/>
        </w:rPr>
        <w:t xml:space="preserve"> </w:t>
      </w:r>
      <w:r w:rsidR="6EEA8C63" w:rsidRPr="39DDD414">
        <w:rPr>
          <w:color w:val="000000" w:themeColor="text1"/>
        </w:rPr>
        <w:t>utgör</w:t>
      </w:r>
      <w:r w:rsidRPr="39DDD414">
        <w:rPr>
          <w:color w:val="000000" w:themeColor="text1"/>
        </w:rPr>
        <w:t xml:space="preserve"> turismen basen för sysselsättningen. </w:t>
      </w:r>
      <w:r w:rsidR="7E4B378D" w:rsidRPr="39DDD414">
        <w:rPr>
          <w:color w:val="000000" w:themeColor="text1"/>
        </w:rPr>
        <w:t>Här är s</w:t>
      </w:r>
      <w:r w:rsidRPr="39DDD414">
        <w:rPr>
          <w:color w:val="000000" w:themeColor="text1"/>
        </w:rPr>
        <w:t>ervicenäringar</w:t>
      </w:r>
      <w:r w:rsidR="54599A6C" w:rsidRPr="39DDD414">
        <w:rPr>
          <w:color w:val="000000" w:themeColor="text1"/>
        </w:rPr>
        <w:t>na</w:t>
      </w:r>
      <w:r w:rsidRPr="39DDD414">
        <w:rPr>
          <w:color w:val="000000" w:themeColor="text1"/>
        </w:rPr>
        <w:t xml:space="preserve"> dimensionerade för e</w:t>
      </w:r>
      <w:r w:rsidR="44752E5C" w:rsidRPr="39DDD414">
        <w:rPr>
          <w:color w:val="000000" w:themeColor="text1"/>
        </w:rPr>
        <w:t xml:space="preserve">n befolkning långt över antalet bofasta. </w:t>
      </w:r>
      <w:r w:rsidR="04DA62DE" w:rsidRPr="39DDD414">
        <w:rPr>
          <w:color w:val="000000" w:themeColor="text1"/>
        </w:rPr>
        <w:t>Turismen är kommunens största bransch och omsatte 2,4 miljarder kronor 2023</w:t>
      </w:r>
      <w:r w:rsidR="00BA4C54">
        <w:rPr>
          <w:color w:val="000000" w:themeColor="text1"/>
        </w:rPr>
        <w:t>. D</w:t>
      </w:r>
      <w:r w:rsidR="04DA62DE" w:rsidRPr="39DDD414">
        <w:rPr>
          <w:color w:val="000000" w:themeColor="text1"/>
        </w:rPr>
        <w:t>etta genererade 202 miljoner kronor i skatteintäkter till kommunen (RESURS, 2024). Totalt noterades </w:t>
      </w:r>
      <w:r w:rsidR="5EDEE86D" w:rsidRPr="39DDD414">
        <w:rPr>
          <w:color w:val="000000" w:themeColor="text1"/>
        </w:rPr>
        <w:t xml:space="preserve">3 </w:t>
      </w:r>
      <w:r w:rsidR="04DA62DE" w:rsidRPr="39DDD414">
        <w:rPr>
          <w:color w:val="000000" w:themeColor="text1"/>
        </w:rPr>
        <w:t xml:space="preserve">014 596 gästnätter, både kommersiella och icke-kommersiella. Härjedalen har flest fritidshus per invånare i länet, med </w:t>
      </w:r>
      <w:r w:rsidR="04DA62DE">
        <w:t>9 626 fritidshus totalt (SCB, 2023).</w:t>
      </w:r>
      <w:r w:rsidR="04DA62DE" w:rsidRPr="39DDD414">
        <w:rPr>
          <w:color w:val="000000" w:themeColor="text1"/>
        </w:rPr>
        <w:t xml:space="preserve"> </w:t>
      </w:r>
      <w:r w:rsidR="04DA62DE">
        <w:t>I kommunens östra delar</w:t>
      </w:r>
      <w:r>
        <w:t xml:space="preserve"> avtar turismens betydelse </w:t>
      </w:r>
      <w:r w:rsidR="3A3E1119">
        <w:t xml:space="preserve">och sysselsättningen baseras </w:t>
      </w:r>
      <w:r w:rsidR="1183DFCF">
        <w:t>i</w:t>
      </w:r>
      <w:r w:rsidR="3A3E1119">
        <w:t xml:space="preserve"> på </w:t>
      </w:r>
      <w:r>
        <w:t>tjänsteföretag</w:t>
      </w:r>
      <w:r w:rsidR="3A3E1119">
        <w:t>, skogs- och jordbruk</w:t>
      </w:r>
      <w:r>
        <w:t xml:space="preserve"> </w:t>
      </w:r>
      <w:r w:rsidR="3A3E1119">
        <w:t>samt</w:t>
      </w:r>
      <w:r w:rsidR="1183DFCF">
        <w:t xml:space="preserve"> viss</w:t>
      </w:r>
      <w:r>
        <w:t xml:space="preserve"> industri. </w:t>
      </w:r>
    </w:p>
    <w:p w14:paraId="60DB7A24" w14:textId="77777777" w:rsidR="00587139" w:rsidRDefault="00587139" w:rsidP="39DDD414">
      <w:pPr>
        <w:widowControl/>
        <w:pBdr>
          <w:top w:val="nil"/>
          <w:left w:val="nil"/>
          <w:bottom w:val="nil"/>
          <w:right w:val="nil"/>
          <w:between w:val="nil"/>
        </w:pBdr>
      </w:pPr>
    </w:p>
    <w:p w14:paraId="58A20885" w14:textId="77777777" w:rsidR="00AE1FC0" w:rsidRDefault="00A17C60" w:rsidP="00AE1FC0">
      <w:pPr>
        <w:widowControl/>
        <w:pBdr>
          <w:top w:val="nil"/>
          <w:left w:val="nil"/>
          <w:bottom w:val="nil"/>
          <w:right w:val="nil"/>
          <w:between w:val="nil"/>
        </w:pBdr>
        <w:rPr>
          <w:color w:val="000000"/>
        </w:rPr>
      </w:pPr>
      <w:r>
        <w:t>Även rennäringen berör stora delar av kommunen</w:t>
      </w:r>
      <w:r w:rsidR="00587139">
        <w:rPr>
          <w:i/>
          <w:iCs/>
        </w:rPr>
        <w:t xml:space="preserve">. </w:t>
      </w:r>
      <w:r>
        <w:rPr>
          <w:color w:val="000000"/>
        </w:rPr>
        <w:t>Inom</w:t>
      </w:r>
      <w:r w:rsidR="005806CB">
        <w:rPr>
          <w:color w:val="000000"/>
        </w:rPr>
        <w:t xml:space="preserve"> </w:t>
      </w:r>
      <w:r>
        <w:rPr>
          <w:color w:val="000000"/>
        </w:rPr>
        <w:t>kommun</w:t>
      </w:r>
      <w:r w:rsidR="005806CB">
        <w:rPr>
          <w:color w:val="000000"/>
        </w:rPr>
        <w:t>en</w:t>
      </w:r>
      <w:r>
        <w:rPr>
          <w:color w:val="000000"/>
        </w:rPr>
        <w:t xml:space="preserve"> finns fyra samebyar</w:t>
      </w:r>
      <w:r w:rsidR="005806CB">
        <w:rPr>
          <w:color w:val="000000"/>
        </w:rPr>
        <w:t xml:space="preserve">: </w:t>
      </w:r>
      <w:r>
        <w:rPr>
          <w:color w:val="000000"/>
        </w:rPr>
        <w:t>Mittådalen, Ruthen sijte, Handölsdalen och Tåssåsen</w:t>
      </w:r>
      <w:r w:rsidR="005806CB">
        <w:rPr>
          <w:color w:val="000000"/>
        </w:rPr>
        <w:t xml:space="preserve">. </w:t>
      </w:r>
      <w:r w:rsidR="00046B62">
        <w:rPr>
          <w:color w:val="000000"/>
        </w:rPr>
        <w:t xml:space="preserve">Dessa </w:t>
      </w:r>
      <w:r w:rsidR="002E149E">
        <w:rPr>
          <w:color w:val="000000"/>
        </w:rPr>
        <w:t>fjällsamebyar bedriver renskötsel inom kommunens åretruntmarker</w:t>
      </w:r>
      <w:r w:rsidR="00B46243">
        <w:rPr>
          <w:color w:val="000000"/>
        </w:rPr>
        <w:t xml:space="preserve"> (renbetesfjäll)</w:t>
      </w:r>
      <w:r w:rsidR="002E149E">
        <w:rPr>
          <w:color w:val="000000"/>
        </w:rPr>
        <w:t xml:space="preserve"> och har vinterbetesmarker som sträcker sig till angränsande kommuner. </w:t>
      </w:r>
      <w:r w:rsidR="00B46243">
        <w:rPr>
          <w:color w:val="000000"/>
        </w:rPr>
        <w:t xml:space="preserve">För samebyarna är tillgång till service som livsmedel och drivmedel av stor betydelse. </w:t>
      </w:r>
    </w:p>
    <w:p w14:paraId="54E2CEF3" w14:textId="054C3BE2" w:rsidR="006A2619" w:rsidRPr="006A2619" w:rsidRDefault="00FC29A1" w:rsidP="00AE1FC0">
      <w:pPr>
        <w:widowControl/>
        <w:pBdr>
          <w:top w:val="nil"/>
          <w:left w:val="nil"/>
          <w:bottom w:val="nil"/>
          <w:right w:val="nil"/>
          <w:between w:val="nil"/>
        </w:pBdr>
      </w:pPr>
      <w:r>
        <w:rPr>
          <w:color w:val="000000"/>
        </w:rPr>
        <w:br/>
      </w:r>
    </w:p>
    <w:p w14:paraId="169E7EB3" w14:textId="67772E2D" w:rsidR="00423B51" w:rsidRDefault="006C7CFA">
      <w:pPr>
        <w:pStyle w:val="Rubrik2"/>
      </w:pPr>
      <w:bookmarkStart w:id="8" w:name="_Toc194302162"/>
      <w:r>
        <w:t>2</w:t>
      </w:r>
      <w:r w:rsidR="00A17C60">
        <w:t>.3 Infrastruktur</w:t>
      </w:r>
      <w:bookmarkEnd w:id="8"/>
    </w:p>
    <w:p w14:paraId="596F6467" w14:textId="77777777" w:rsidR="00423B51" w:rsidRDefault="00423B51"/>
    <w:p w14:paraId="47AAC896" w14:textId="02FE1F35" w:rsidR="00FB7DF4" w:rsidRPr="00EA42C5" w:rsidRDefault="00A17C60" w:rsidP="39DDD414">
      <w:pPr>
        <w:pBdr>
          <w:top w:val="nil"/>
          <w:left w:val="nil"/>
          <w:bottom w:val="nil"/>
          <w:right w:val="nil"/>
          <w:between w:val="nil"/>
        </w:pBdr>
      </w:pPr>
      <w:r w:rsidRPr="39DDD414">
        <w:rPr>
          <w:color w:val="000000" w:themeColor="text1"/>
        </w:rPr>
        <w:t xml:space="preserve">Infrastrukturen </w:t>
      </w:r>
      <w:r w:rsidR="1E400AF9" w:rsidRPr="39DDD414">
        <w:rPr>
          <w:color w:val="000000" w:themeColor="text1"/>
        </w:rPr>
        <w:t xml:space="preserve">är avgörande </w:t>
      </w:r>
      <w:r w:rsidRPr="39DDD414">
        <w:rPr>
          <w:color w:val="000000" w:themeColor="text1"/>
        </w:rPr>
        <w:t xml:space="preserve">för att kommunens medborgare ska kunna bo i </w:t>
      </w:r>
      <w:r>
        <w:t xml:space="preserve">kommunen och för </w:t>
      </w:r>
      <w:r w:rsidRPr="002C19B3">
        <w:t xml:space="preserve">att varor och tjänster ska kunna transporteras inom regionen. </w:t>
      </w:r>
      <w:r w:rsidR="2CE774DD" w:rsidRPr="002C19B3">
        <w:t xml:space="preserve">Härjedalens geografiska storlek </w:t>
      </w:r>
      <w:r w:rsidR="4B32205F" w:rsidRPr="002C19B3">
        <w:t>gör transporter av människor och varor på kommunens vägnät utmanande</w:t>
      </w:r>
      <w:r w:rsidR="00587139" w:rsidRPr="002C19B3">
        <w:t xml:space="preserve"> eftersom avstånden är långa, vägnätet är glest och väderförhållandena ofta svåra, särskilt under vinterhalvåret</w:t>
      </w:r>
      <w:r w:rsidR="4B32205F" w:rsidRPr="002C19B3">
        <w:t xml:space="preserve">. </w:t>
      </w:r>
      <w:r w:rsidR="68869DC6" w:rsidRPr="002C19B3">
        <w:rPr>
          <w:color w:val="000000" w:themeColor="text1"/>
        </w:rPr>
        <w:t>Kommunen ansvarar för drift och underhåll av sitt vägnät, inklusive gång- och cykelvägar samt vägbelysning, medan Trafikverket</w:t>
      </w:r>
      <w:r w:rsidR="0F14DFB3" w:rsidRPr="002C19B3">
        <w:rPr>
          <w:color w:val="000000" w:themeColor="text1"/>
        </w:rPr>
        <w:t xml:space="preserve"> </w:t>
      </w:r>
      <w:r w:rsidR="68869DC6" w:rsidRPr="002C19B3">
        <w:rPr>
          <w:color w:val="000000" w:themeColor="text1"/>
        </w:rPr>
        <w:t xml:space="preserve">ansvarar för statliga </w:t>
      </w:r>
      <w:r w:rsidR="68869DC6" w:rsidRPr="002C19B3">
        <w:t>vägar. Dessutom finns enskilda vägar där det pågår en förändring som innebär att fastighetsägare/lokala samfällighetsföreningar med flera övertar skötseln</w:t>
      </w:r>
      <w:r w:rsidR="00587139" w:rsidRPr="002C19B3">
        <w:t>. Samtidigt finns stora utmaningar på de statliga vägarna som går genom byarna. Där finns starka önskemål om trafiksäkra korsningar, gång- och cykelvägar samt andra åtgärder för att öka trafiksäkerheten. Brist på finansiering från Trafikverket gör dock att dessa åtgärder uteblir, vilket hämmar utvecklingen och tryggheten i bygderna.</w:t>
      </w:r>
    </w:p>
    <w:p w14:paraId="3CAFCE48" w14:textId="77777777" w:rsidR="00423B51" w:rsidRDefault="00423B51">
      <w:pPr>
        <w:pBdr>
          <w:top w:val="nil"/>
          <w:left w:val="nil"/>
          <w:bottom w:val="nil"/>
          <w:right w:val="nil"/>
          <w:between w:val="nil"/>
        </w:pBdr>
        <w:rPr>
          <w:color w:val="000000"/>
        </w:rPr>
      </w:pPr>
    </w:p>
    <w:p w14:paraId="29321310" w14:textId="6B3F6915" w:rsidR="00423B51" w:rsidRPr="00B40FC9" w:rsidRDefault="00A17C60" w:rsidP="00B40FC9">
      <w:r>
        <w:t>Kollektivtrafik</w:t>
      </w:r>
      <w:r w:rsidR="00F930E9">
        <w:t>en i</w:t>
      </w:r>
      <w:r w:rsidR="009645E6">
        <w:t xml:space="preserve"> länet ansvarar </w:t>
      </w:r>
      <w:r>
        <w:t xml:space="preserve">Region Jämtland Härjedalen </w:t>
      </w:r>
      <w:r w:rsidR="003F16F2">
        <w:t>för.</w:t>
      </w:r>
      <w:r w:rsidR="001923F9">
        <w:t xml:space="preserve"> L</w:t>
      </w:r>
      <w:r w:rsidR="001923F9" w:rsidRPr="001923F9">
        <w:t xml:space="preserve">änets kollektivtrafik </w:t>
      </w:r>
      <w:r w:rsidR="001923F9">
        <w:t xml:space="preserve">utgår </w:t>
      </w:r>
      <w:r w:rsidR="001923F9" w:rsidRPr="001923F9">
        <w:t>i första hand från skolskjutsar,</w:t>
      </w:r>
      <w:r w:rsidR="001923F9">
        <w:t xml:space="preserve"> sedan</w:t>
      </w:r>
      <w:r w:rsidR="001923F9" w:rsidRPr="001923F9">
        <w:t xml:space="preserve"> arbetspendling och därefter resor för service och fritidsaktiviteter</w:t>
      </w:r>
      <w:r w:rsidR="001923F9">
        <w:t xml:space="preserve">. </w:t>
      </w:r>
      <w:r>
        <w:t>Kollektivtrafiken kompletterar övriga transporter och är en förutsättning för en fungerande arbetsmarknad, skola, vård och omsorg.</w:t>
      </w:r>
      <w:r w:rsidR="008809F5">
        <w:t xml:space="preserve"> </w:t>
      </w:r>
      <w:r>
        <w:t xml:space="preserve">Linjetrafiken </w:t>
      </w:r>
      <w:r w:rsidR="004851C3">
        <w:t xml:space="preserve">stöds av </w:t>
      </w:r>
      <w:r>
        <w:t xml:space="preserve">anropsstyrd </w:t>
      </w:r>
      <w:r>
        <w:rPr>
          <w:i/>
        </w:rPr>
        <w:t>linjetrafik och närtrafik</w:t>
      </w:r>
      <w:r w:rsidR="00BA4C54">
        <w:rPr>
          <w:i/>
        </w:rPr>
        <w:t xml:space="preserve">; </w:t>
      </w:r>
      <w:r>
        <w:t>resor</w:t>
      </w:r>
      <w:r w:rsidR="004851C3">
        <w:t xml:space="preserve"> som måste förbokas</w:t>
      </w:r>
      <w:r>
        <w:t xml:space="preserve">. </w:t>
      </w:r>
      <w:r>
        <w:rPr>
          <w:i/>
        </w:rPr>
        <w:t>Anropsstyrd linjetrafik</w:t>
      </w:r>
      <w:r>
        <w:t xml:space="preserve"> avser anslutning till ordinarie busslinjetrafik och har samma biljettpriser som linjetrafiken. </w:t>
      </w:r>
      <w:r>
        <w:rPr>
          <w:i/>
        </w:rPr>
        <w:t xml:space="preserve">Närtrafik </w:t>
      </w:r>
      <w:r>
        <w:t xml:space="preserve">kan beställas för att komma till orter inom kommunen som har affär, bank eller annan service. </w:t>
      </w:r>
      <w:r>
        <w:lastRenderedPageBreak/>
        <w:t xml:space="preserve">Resan beställs hos Reseservice. I Härjedalen finns </w:t>
      </w:r>
      <w:r w:rsidR="00BA4C54">
        <w:t>2025</w:t>
      </w:r>
      <w:r w:rsidR="00B23519">
        <w:t xml:space="preserve"> </w:t>
      </w:r>
      <w:r>
        <w:t>sex linjer för närtrafik</w:t>
      </w:r>
      <w:r>
        <w:rPr>
          <w:vertAlign w:val="superscript"/>
        </w:rPr>
        <w:footnoteReference w:id="3"/>
      </w:r>
      <w:r>
        <w:t>.</w:t>
      </w:r>
      <w:r w:rsidR="00B40FC9">
        <w:t xml:space="preserve"> </w:t>
      </w:r>
      <w:r w:rsidRPr="00F65F1B">
        <w:t xml:space="preserve">När det gäller kommunikationer i kommunens destinationsorter är utbudet av kollektivtrafik </w:t>
      </w:r>
      <w:r>
        <w:rPr>
          <w:color w:val="000000"/>
        </w:rPr>
        <w:t>lågt inom och till närliggande orter. Det</w:t>
      </w:r>
      <w:r w:rsidR="00BA4C54">
        <w:rPr>
          <w:color w:val="000000"/>
        </w:rPr>
        <w:t xml:space="preserve"> innebär</w:t>
      </w:r>
      <w:r>
        <w:rPr>
          <w:color w:val="000000"/>
        </w:rPr>
        <w:t xml:space="preserve"> att </w:t>
      </w:r>
      <w:r w:rsidR="00BA4C54">
        <w:rPr>
          <w:color w:val="000000"/>
        </w:rPr>
        <w:t xml:space="preserve">boende och besökare </w:t>
      </w:r>
      <w:r w:rsidR="00B76B6A">
        <w:rPr>
          <w:color w:val="000000"/>
        </w:rPr>
        <w:t>i dessa</w:t>
      </w:r>
      <w:r w:rsidR="00BA4C54">
        <w:rPr>
          <w:color w:val="000000"/>
        </w:rPr>
        <w:t xml:space="preserve"> </w:t>
      </w:r>
      <w:r>
        <w:rPr>
          <w:color w:val="000000"/>
        </w:rPr>
        <w:t>orter är bilberoende för att transportera sig även kortare sträckor samt att utbudet av gång- och cykelvägar är begränsat.</w:t>
      </w:r>
      <w:r w:rsidR="006A4987">
        <w:rPr>
          <w:color w:val="000000"/>
        </w:rPr>
        <w:t xml:space="preserve"> </w:t>
      </w:r>
      <w:r>
        <w:rPr>
          <w:color w:val="000000"/>
        </w:rPr>
        <w:t>Att utreda och utveckla kollektivtrafiken ser kommunen som ett steg för att främja en befolkningstillväxt, jämställdhet och tillgänglighet</w:t>
      </w:r>
      <w:r w:rsidRPr="00395C1F">
        <w:rPr>
          <w:color w:val="000000"/>
        </w:rPr>
        <w:t xml:space="preserve">. </w:t>
      </w:r>
      <w:r w:rsidR="004F5011" w:rsidRPr="00395C1F">
        <w:rPr>
          <w:color w:val="000000"/>
        </w:rPr>
        <w:t xml:space="preserve">Det skulle också </w:t>
      </w:r>
      <w:r w:rsidRPr="00395C1F">
        <w:rPr>
          <w:color w:val="000000"/>
        </w:rPr>
        <w:t>underlätta för arbetspendling över kommun- och nationsgränser</w:t>
      </w:r>
      <w:r w:rsidRPr="00395C1F">
        <w:rPr>
          <w:rFonts w:eastAsia="Calibri"/>
          <w:color w:val="000000"/>
          <w:sz w:val="22"/>
          <w:szCs w:val="22"/>
        </w:rPr>
        <w:t xml:space="preserve"> (</w:t>
      </w:r>
      <w:r w:rsidR="00017F0A">
        <w:rPr>
          <w:rFonts w:eastAsia="Calibri"/>
          <w:color w:val="000000"/>
          <w:sz w:val="22"/>
          <w:szCs w:val="22"/>
        </w:rPr>
        <w:t>K</w:t>
      </w:r>
      <w:r w:rsidR="00395C1F" w:rsidRPr="00395C1F">
        <w:rPr>
          <w:rFonts w:eastAsia="Calibri"/>
          <w:color w:val="000000"/>
          <w:sz w:val="22"/>
          <w:szCs w:val="22"/>
        </w:rPr>
        <w:t>ommunal t</w:t>
      </w:r>
      <w:r w:rsidRPr="00395C1F">
        <w:rPr>
          <w:rFonts w:eastAsia="Calibri"/>
          <w:color w:val="000000"/>
          <w:sz w:val="22"/>
          <w:szCs w:val="22"/>
        </w:rPr>
        <w:t>rafik</w:t>
      </w:r>
      <w:r w:rsidR="00646F16" w:rsidRPr="00395C1F">
        <w:rPr>
          <w:rFonts w:eastAsia="Calibri"/>
          <w:color w:val="000000"/>
          <w:sz w:val="22"/>
          <w:szCs w:val="22"/>
        </w:rPr>
        <w:t xml:space="preserve">strategi </w:t>
      </w:r>
      <w:r w:rsidR="00395C1F" w:rsidRPr="00395C1F">
        <w:rPr>
          <w:rFonts w:eastAsia="Calibri"/>
          <w:color w:val="000000"/>
          <w:sz w:val="22"/>
          <w:szCs w:val="22"/>
        </w:rPr>
        <w:t>2021–2030</w:t>
      </w:r>
      <w:r w:rsidRPr="00395C1F">
        <w:rPr>
          <w:rFonts w:eastAsia="Calibri"/>
          <w:color w:val="000000"/>
          <w:sz w:val="22"/>
          <w:szCs w:val="22"/>
        </w:rPr>
        <w:t>).</w:t>
      </w:r>
      <w:r w:rsidR="00017F0A">
        <w:rPr>
          <w:rFonts w:eastAsia="Calibri"/>
          <w:color w:val="000000"/>
          <w:sz w:val="22"/>
          <w:szCs w:val="22"/>
        </w:rPr>
        <w:t xml:space="preserve"> </w:t>
      </w:r>
      <w:r w:rsidR="00017F0A" w:rsidRPr="00017F0A">
        <w:rPr>
          <w:color w:val="000000"/>
        </w:rPr>
        <w:t xml:space="preserve">Särskilt relevant är förhållandet till Norge, där arbetspendling och vårdsamarbete med Röros skapar rörelsemönster som kan motivera bättre kollektivtrafik och belyser behovet av gränsöverskridande </w:t>
      </w:r>
      <w:r w:rsidR="00017F0A">
        <w:rPr>
          <w:color w:val="000000"/>
        </w:rPr>
        <w:t>infrastruktur</w:t>
      </w:r>
      <w:r w:rsidR="00017F0A" w:rsidRPr="00017F0A">
        <w:rPr>
          <w:color w:val="000000"/>
        </w:rPr>
        <w:t>.</w:t>
      </w:r>
    </w:p>
    <w:p w14:paraId="01121379" w14:textId="77777777" w:rsidR="00423B51" w:rsidRDefault="00423B51"/>
    <w:p w14:paraId="5F9EDD6D" w14:textId="65F5087B" w:rsidR="00423B51" w:rsidRPr="00D4251E" w:rsidRDefault="006C7CFA" w:rsidP="00D4251E">
      <w:pPr>
        <w:pStyle w:val="Rubrik2"/>
      </w:pPr>
      <w:bookmarkStart w:id="9" w:name="_Toc194302163"/>
      <w:r>
        <w:t>2</w:t>
      </w:r>
      <w:r w:rsidR="00A17C60">
        <w:t>.4 Fiber och mobiltäckning</w:t>
      </w:r>
      <w:bookmarkEnd w:id="9"/>
    </w:p>
    <w:p w14:paraId="2BC447E5" w14:textId="77777777" w:rsidR="00D4251E" w:rsidRPr="00D4251E" w:rsidRDefault="00D4251E" w:rsidP="00D4251E">
      <w:pPr>
        <w:rPr>
          <w:bCs/>
        </w:rPr>
      </w:pPr>
    </w:p>
    <w:p w14:paraId="42FEC250" w14:textId="26E1127E" w:rsidR="00914F41" w:rsidRPr="002378C1" w:rsidRDefault="00D4251E" w:rsidP="00D4251E">
      <w:pPr>
        <w:rPr>
          <w:b/>
          <w:bCs/>
        </w:rPr>
      </w:pPr>
      <w:r w:rsidRPr="00AE1FC0">
        <w:rPr>
          <w:b/>
          <w:bCs/>
        </w:rPr>
        <w:t>Fiber</w:t>
      </w:r>
    </w:p>
    <w:p w14:paraId="39672A99" w14:textId="50FCC980" w:rsidR="00D4251E" w:rsidRPr="00D4251E" w:rsidRDefault="00D4251E" w:rsidP="00D4251E">
      <w:pPr>
        <w:rPr>
          <w:bCs/>
        </w:rPr>
      </w:pPr>
      <w:r w:rsidRPr="00D4251E">
        <w:rPr>
          <w:bCs/>
        </w:rPr>
        <w:t>Kommunen har flera viktiga roller för att nå målen i den nationella bredbandsstrategin. Kommunen ansvarar bland annat för grävtillstånd, fysisk planering, bygglov för master, bredbandssamordning, främjande av samförläggning av fiber med VA, fjärrvärme, el</w:t>
      </w:r>
      <w:r w:rsidR="00BA4C54">
        <w:rPr>
          <w:bCs/>
        </w:rPr>
        <w:t xml:space="preserve"> </w:t>
      </w:r>
      <w:r w:rsidRPr="00D4251E">
        <w:rPr>
          <w:bCs/>
        </w:rPr>
        <w:t xml:space="preserve">och annan teknikförsörjning med mera. Härjedalens kommun arbetar tillsammans med </w:t>
      </w:r>
      <w:r w:rsidR="00B76B6A">
        <w:rPr>
          <w:bCs/>
        </w:rPr>
        <w:t xml:space="preserve">elnätsbolaget </w:t>
      </w:r>
      <w:r w:rsidRPr="00D4251E">
        <w:rPr>
          <w:bCs/>
        </w:rPr>
        <w:t>Härjeåns</w:t>
      </w:r>
      <w:r w:rsidR="00B76B6A">
        <w:rPr>
          <w:bCs/>
        </w:rPr>
        <w:t xml:space="preserve"> AB</w:t>
      </w:r>
      <w:r w:rsidRPr="00D4251E">
        <w:rPr>
          <w:bCs/>
        </w:rPr>
        <w:t xml:space="preserve"> för fortsatt bredbandsutbyggnad. Möjligheten att ansluta till bredband ökar attraktionskraften och möjligheterna för företagande och inflyttning. Enligt uppgift från Härjeåns vill </w:t>
      </w:r>
      <w:r w:rsidR="00B76B6A">
        <w:rPr>
          <w:bCs/>
        </w:rPr>
        <w:t xml:space="preserve">dock </w:t>
      </w:r>
      <w:r w:rsidRPr="00D4251E">
        <w:rPr>
          <w:bCs/>
        </w:rPr>
        <w:t>många fritidshusägare och vissa små byar inte dra in fiber, de klarar sig med mobilnätet. Indragning av fiber påverkar fastighetsvärdena positivt samt ger människor möjlighet att bo kvar med till exempel digital vård i hemmet, trygghetslarm, möjlighet till distansutbildning och distansarbete.</w:t>
      </w:r>
    </w:p>
    <w:p w14:paraId="45D9FBEF" w14:textId="77777777" w:rsidR="00D4251E" w:rsidRPr="00D4251E" w:rsidRDefault="00D4251E" w:rsidP="00B72700">
      <w:pPr>
        <w:rPr>
          <w:bCs/>
        </w:rPr>
      </w:pPr>
    </w:p>
    <w:p w14:paraId="12A2F2D5" w14:textId="794B48FA" w:rsidR="00D4251E" w:rsidRDefault="5A332899" w:rsidP="39DDD414">
      <w:r>
        <w:t xml:space="preserve">I utvecklingen av kommunikationer anser kommunen att bredband är en viktig förutsättning för att kunna nå visionen om fler invånare till år 2030.  Förhoppningsvis kan det också minska den negativa klimatpåverkan som långa pendlingsavstånd bidrar </w:t>
      </w:r>
      <w:r w:rsidRPr="00DD132B">
        <w:t>till (</w:t>
      </w:r>
      <w:r w:rsidR="002C19B3" w:rsidRPr="00DD132B">
        <w:t>Kommunal t</w:t>
      </w:r>
      <w:r w:rsidRPr="00DD132B">
        <w:t>rafikstrategi</w:t>
      </w:r>
      <w:r w:rsidR="00DD132B" w:rsidRPr="00DD132B">
        <w:t xml:space="preserve"> 2021–2030</w:t>
      </w:r>
      <w:r w:rsidRPr="00DD132B">
        <w:t>)</w:t>
      </w:r>
      <w:r w:rsidR="390C505F" w:rsidRPr="00DD132B">
        <w:t>.</w:t>
      </w:r>
      <w:r w:rsidR="390C505F" w:rsidRPr="00272E8E">
        <w:t xml:space="preserve"> </w:t>
      </w:r>
      <w:r w:rsidR="00C533F0" w:rsidRPr="00272E8E">
        <w:t xml:space="preserve">Enligt </w:t>
      </w:r>
      <w:r w:rsidR="00272E8E" w:rsidRPr="00272E8E">
        <w:t xml:space="preserve">Post- och telestyrelsens </w:t>
      </w:r>
      <w:r w:rsidR="004F5995">
        <w:t xml:space="preserve">(PTS) </w:t>
      </w:r>
      <w:r w:rsidR="00272E8E" w:rsidRPr="00272E8E">
        <w:t xml:space="preserve">bredbandskartläggning </w:t>
      </w:r>
      <w:r w:rsidR="00671293">
        <w:t xml:space="preserve">från </w:t>
      </w:r>
      <w:r w:rsidR="00272E8E" w:rsidRPr="00272E8E">
        <w:t xml:space="preserve">2023 </w:t>
      </w:r>
      <w:r w:rsidR="00C533F0" w:rsidRPr="00272E8E">
        <w:t>hade Härjedalens kommun en lägre tillgång till bredband för både hushåll och arbetsställen jämfört med genomsnittet i Jämtlands län och riket. Tillgången har ökat sedan föregående år</w:t>
      </w:r>
      <w:r w:rsidR="00420266">
        <w:t xml:space="preserve">. </w:t>
      </w:r>
      <w:r w:rsidR="001B38F5" w:rsidRPr="001B38F5">
        <w:t>Målet enligt den nationella bredbandsstrategin är att senast 2025 ska 98 % av alla hushåll och företag ha tillgång till bredband om minst 1 Gbit/s</w:t>
      </w:r>
      <w:r w:rsidR="001B38F5">
        <w:t xml:space="preserve">. </w:t>
      </w:r>
    </w:p>
    <w:p w14:paraId="63F3CD2E" w14:textId="3654EF2E" w:rsidR="00FD25ED" w:rsidRDefault="00E71D37" w:rsidP="39DDD414">
      <w:r w:rsidRPr="008819A3">
        <w:rPr>
          <w:noProof/>
        </w:rPr>
        <w:drawing>
          <wp:anchor distT="0" distB="0" distL="114300" distR="114300" simplePos="0" relativeHeight="251659264" behindDoc="1" locked="0" layoutInCell="1" allowOverlap="1" wp14:anchorId="73B47D81" wp14:editId="350A668F">
            <wp:simplePos x="0" y="0"/>
            <wp:positionH relativeFrom="margin">
              <wp:posOffset>17201</wp:posOffset>
            </wp:positionH>
            <wp:positionV relativeFrom="paragraph">
              <wp:posOffset>61070</wp:posOffset>
            </wp:positionV>
            <wp:extent cx="4420870" cy="2411095"/>
            <wp:effectExtent l="0" t="0" r="0" b="8255"/>
            <wp:wrapTight wrapText="bothSides">
              <wp:wrapPolygon edited="0">
                <wp:start x="0" y="0"/>
                <wp:lineTo x="0" y="21503"/>
                <wp:lineTo x="21501" y="21503"/>
                <wp:lineTo x="21501" y="0"/>
                <wp:lineTo x="0" y="0"/>
              </wp:wrapPolygon>
            </wp:wrapTight>
            <wp:docPr id="442948886" name="Bildobjekt 2" descr="En bild som visar text, skärmbild, Färggrann,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948886" name="Bildobjekt 2" descr="En bild som visar text, skärmbild, Färggrann, diagram&#10;&#10;AI-genererat innehåll kan vara felaktig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20870" cy="2411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89052" w14:textId="46188937" w:rsidR="008819A3" w:rsidRDefault="008819A3" w:rsidP="39DDD414"/>
    <w:p w14:paraId="65B3F1EB" w14:textId="2AF5B521" w:rsidR="008819A3" w:rsidRPr="008819A3" w:rsidRDefault="008819A3" w:rsidP="008819A3"/>
    <w:p w14:paraId="4697C9C5" w14:textId="77777777" w:rsidR="008819A3" w:rsidRPr="00D4251E" w:rsidRDefault="008819A3" w:rsidP="39DDD414"/>
    <w:p w14:paraId="18B5B11C" w14:textId="4C84F917" w:rsidR="00D4251E" w:rsidRPr="00D4251E" w:rsidRDefault="00D4251E" w:rsidP="00D4251E">
      <w:pPr>
        <w:rPr>
          <w:bCs/>
        </w:rPr>
      </w:pPr>
    </w:p>
    <w:p w14:paraId="23D8C2C4" w14:textId="77777777" w:rsidR="00FD25ED" w:rsidRDefault="00FD25ED" w:rsidP="00F57BB9">
      <w:pPr>
        <w:rPr>
          <w:b/>
          <w:bCs/>
        </w:rPr>
      </w:pPr>
    </w:p>
    <w:p w14:paraId="22D91D22" w14:textId="77777777" w:rsidR="00FD25ED" w:rsidRDefault="00FD25ED" w:rsidP="00F57BB9">
      <w:pPr>
        <w:rPr>
          <w:b/>
          <w:bCs/>
        </w:rPr>
      </w:pPr>
    </w:p>
    <w:p w14:paraId="63AB00E1" w14:textId="77777777" w:rsidR="00FD25ED" w:rsidRDefault="00FD25ED" w:rsidP="00F57BB9">
      <w:pPr>
        <w:rPr>
          <w:b/>
          <w:bCs/>
        </w:rPr>
      </w:pPr>
    </w:p>
    <w:p w14:paraId="64AE6E3F" w14:textId="77777777" w:rsidR="00FD25ED" w:rsidRDefault="00FD25ED" w:rsidP="00F57BB9">
      <w:pPr>
        <w:rPr>
          <w:b/>
          <w:bCs/>
        </w:rPr>
      </w:pPr>
    </w:p>
    <w:p w14:paraId="2A3C50A7" w14:textId="77777777" w:rsidR="00FD25ED" w:rsidRDefault="00FD25ED" w:rsidP="00F57BB9">
      <w:pPr>
        <w:rPr>
          <w:b/>
          <w:bCs/>
        </w:rPr>
      </w:pPr>
    </w:p>
    <w:p w14:paraId="7714C254" w14:textId="77777777" w:rsidR="00FD25ED" w:rsidRDefault="00FD25ED" w:rsidP="00F57BB9">
      <w:pPr>
        <w:rPr>
          <w:b/>
          <w:bCs/>
        </w:rPr>
      </w:pPr>
    </w:p>
    <w:p w14:paraId="4D5E55B3" w14:textId="77777777" w:rsidR="00FD25ED" w:rsidRDefault="00FD25ED" w:rsidP="00F57BB9">
      <w:pPr>
        <w:rPr>
          <w:b/>
          <w:bCs/>
        </w:rPr>
      </w:pPr>
    </w:p>
    <w:p w14:paraId="290E650C" w14:textId="77777777" w:rsidR="00FD25ED" w:rsidRDefault="00FD25ED" w:rsidP="00F57BB9">
      <w:pPr>
        <w:rPr>
          <w:b/>
          <w:bCs/>
        </w:rPr>
      </w:pPr>
    </w:p>
    <w:p w14:paraId="541CCEDF" w14:textId="77777777" w:rsidR="00FD25ED" w:rsidRDefault="00FD25ED" w:rsidP="00F57BB9">
      <w:pPr>
        <w:rPr>
          <w:b/>
          <w:bCs/>
        </w:rPr>
      </w:pPr>
    </w:p>
    <w:p w14:paraId="6DEB9BF6" w14:textId="2847588D" w:rsidR="00914F41" w:rsidRPr="00D174D1" w:rsidRDefault="00D4251E" w:rsidP="00F57BB9">
      <w:pPr>
        <w:rPr>
          <w:b/>
          <w:bCs/>
        </w:rPr>
      </w:pPr>
      <w:r w:rsidRPr="00D174D1">
        <w:rPr>
          <w:b/>
          <w:bCs/>
        </w:rPr>
        <w:lastRenderedPageBreak/>
        <w:t>Mobiltäckning</w:t>
      </w:r>
    </w:p>
    <w:p w14:paraId="3DE6F1F3" w14:textId="4961DE36" w:rsidR="00D4251E" w:rsidRPr="00B76B6A" w:rsidRDefault="00D4251E">
      <w:r w:rsidRPr="00D4251E">
        <w:t>Ett tydligt problem i kommunen, framför allt i glesare områden, är den bristande mobiltäckningen. Detta utgör inte bara en svårighet och avsaknad av bekvämlighet i vardagen, utan kan även vara livsavgörande. Till exempel kan någon råka ut för en olycka i ett område där inte larmtjänst går att nå.</w:t>
      </w:r>
      <w:r w:rsidR="00B76B6A">
        <w:t xml:space="preserve"> </w:t>
      </w:r>
      <w:r w:rsidR="00B76B6A">
        <w:rPr>
          <w:bCs/>
        </w:rPr>
        <w:t>I</w:t>
      </w:r>
      <w:r w:rsidR="00B76B6A" w:rsidRPr="00B76B6A">
        <w:rPr>
          <w:bCs/>
        </w:rPr>
        <w:t>ntervjuer har visat att även i vissa av mer tätbebyggda delar av Härjedalen finns problem med bristande mobiltäcknin</w:t>
      </w:r>
      <w:r w:rsidR="00B76B6A">
        <w:rPr>
          <w:bCs/>
        </w:rPr>
        <w:t xml:space="preserve">g. </w:t>
      </w:r>
      <w:r w:rsidRPr="00D4251E">
        <w:rPr>
          <w:bCs/>
        </w:rPr>
        <w:t xml:space="preserve">Bland annat upplevs kapaciteten för </w:t>
      </w:r>
      <w:r w:rsidR="00B76B6A">
        <w:rPr>
          <w:bCs/>
        </w:rPr>
        <w:t>mobil</w:t>
      </w:r>
      <w:r w:rsidRPr="00D4251E">
        <w:rPr>
          <w:bCs/>
        </w:rPr>
        <w:t>samtal och</w:t>
      </w:r>
      <w:r w:rsidR="00B76B6A">
        <w:rPr>
          <w:bCs/>
        </w:rPr>
        <w:t xml:space="preserve"> användning av betaltjänsten</w:t>
      </w:r>
      <w:r w:rsidRPr="00D4251E">
        <w:rPr>
          <w:bCs/>
        </w:rPr>
        <w:t xml:space="preserve"> Swish begränsad vid större evenemang. Signalförstärkare har i samarbete med Telia satts upp under olika evenemang för att temporärt öka kapaciteten. Utöver problem med Swish upplevs också att samtal bryts även under tider på året då belastningen på mobilnätet torde vara låg. </w:t>
      </w:r>
    </w:p>
    <w:p w14:paraId="6CA1914F" w14:textId="77777777" w:rsidR="00423B51" w:rsidRDefault="00423B51"/>
    <w:p w14:paraId="0D50876D" w14:textId="08DABAF0" w:rsidR="00423B51" w:rsidRDefault="006C7CFA">
      <w:pPr>
        <w:pStyle w:val="Rubrik2"/>
      </w:pPr>
      <w:bookmarkStart w:id="10" w:name="_Toc194302164"/>
      <w:r>
        <w:t>2</w:t>
      </w:r>
      <w:r w:rsidR="00A17C60">
        <w:t>.5 Elnätet</w:t>
      </w:r>
      <w:bookmarkEnd w:id="10"/>
    </w:p>
    <w:p w14:paraId="656820A9" w14:textId="77777777" w:rsidR="00423B51" w:rsidRDefault="00423B51"/>
    <w:p w14:paraId="66B9D8D8" w14:textId="256FE12C" w:rsidR="00423B51" w:rsidRDefault="00A17C60">
      <w:r>
        <w:t>Härjeåns</w:t>
      </w:r>
      <w:r w:rsidR="00B76B6A">
        <w:t xml:space="preserve"> Elnät AB</w:t>
      </w:r>
      <w:r>
        <w:t xml:space="preserve"> har </w:t>
      </w:r>
      <w:r w:rsidR="008819A3">
        <w:t xml:space="preserve">2025 </w:t>
      </w:r>
      <w:r>
        <w:t>27 000 kunder i 600 mil elnät. Störningar i elförsörjningen kan få omfattande konsekvenser, både för samhället i stort</w:t>
      </w:r>
      <w:r w:rsidR="00B76B6A">
        <w:t xml:space="preserve">, näringslivet </w:t>
      </w:r>
      <w:r>
        <w:t>och för enskilda</w:t>
      </w:r>
      <w:r w:rsidR="00B76B6A">
        <w:t xml:space="preserve"> individer</w:t>
      </w:r>
      <w:r>
        <w:t>. Energimyndigheten arbetar tillsammans med kommuner, statliga myndigheter, länsstyrelser, privata aktörer och elnätsföretag för att planera och hantera situationer som kan uppstå vid elbrist. Planeringsprocessen heter Styrel</w:t>
      </w:r>
      <w:r w:rsidR="005B56C6">
        <w:rPr>
          <w:rStyle w:val="Fotnotsreferens"/>
        </w:rPr>
        <w:footnoteReference w:id="4"/>
      </w:r>
      <w:r>
        <w:t xml:space="preserve">. Om det uppstår effektbrist kan elanvändare behöva prioriteras och samhällsviktiga användare går då före andra användare. Härjedalens kommun arbetar med Styrel. </w:t>
      </w:r>
      <w:r w:rsidR="00860CC7">
        <w:t xml:space="preserve">Från </w:t>
      </w:r>
      <w:r>
        <w:t xml:space="preserve">intervjuer </w:t>
      </w:r>
      <w:r w:rsidR="00860CC7">
        <w:t>med servicegiva</w:t>
      </w:r>
      <w:r w:rsidR="003948DF">
        <w:t xml:space="preserve">re </w:t>
      </w:r>
      <w:r>
        <w:t xml:space="preserve">har </w:t>
      </w:r>
      <w:r w:rsidR="003948DF">
        <w:t xml:space="preserve">det </w:t>
      </w:r>
      <w:r>
        <w:t xml:space="preserve">framkommit problem med elavbrott i kommunen och framför allt i den västra delen av Härjedalen. Under sommaren 2024 var det många strömavbrott orsakade </w:t>
      </w:r>
      <w:r w:rsidR="00C125D8">
        <w:t xml:space="preserve">främst </w:t>
      </w:r>
      <w:r>
        <w:t xml:space="preserve">av åska.  Information har gått ut till de 10 000 nätägarna samt på </w:t>
      </w:r>
      <w:r w:rsidR="008819A3">
        <w:t>webbplats</w:t>
      </w:r>
      <w:r>
        <w:t xml:space="preserve"> och sociala medier. Härjeåns arbetar med att utveckla och säkra elnätet samt företagets kommunikation till kund. Detta kommer att beaktas i de prioriterade insatsområdena.</w:t>
      </w:r>
    </w:p>
    <w:p w14:paraId="02C0D46D" w14:textId="77777777" w:rsidR="00423B51" w:rsidRDefault="00423B51"/>
    <w:p w14:paraId="3AA21A09" w14:textId="77777777" w:rsidR="00423B51" w:rsidRDefault="00423B51">
      <w:pPr>
        <w:pBdr>
          <w:top w:val="nil"/>
          <w:left w:val="nil"/>
          <w:bottom w:val="nil"/>
          <w:right w:val="nil"/>
          <w:between w:val="nil"/>
        </w:pBdr>
        <w:ind w:left="360"/>
        <w:rPr>
          <w:color w:val="000000"/>
        </w:rPr>
      </w:pPr>
    </w:p>
    <w:p w14:paraId="42F7ADEA" w14:textId="3F19FB81" w:rsidR="00B56901" w:rsidRDefault="00A17C60" w:rsidP="0033425D">
      <w:pPr>
        <w:widowControl/>
        <w:rPr>
          <w:rFonts w:ascii="Arial" w:eastAsia="Arial" w:hAnsi="Arial" w:cs="Arial"/>
          <w:sz w:val="36"/>
          <w:szCs w:val="36"/>
        </w:rPr>
      </w:pPr>
      <w:r>
        <w:br w:type="page"/>
      </w:r>
    </w:p>
    <w:p w14:paraId="287A7DE2" w14:textId="14BEED44" w:rsidR="00423B51" w:rsidRDefault="006C7CFA">
      <w:pPr>
        <w:pStyle w:val="Rubrik1"/>
      </w:pPr>
      <w:bookmarkStart w:id="11" w:name="_Toc194302165"/>
      <w:r>
        <w:lastRenderedPageBreak/>
        <w:t>3</w:t>
      </w:r>
      <w:r w:rsidR="00A17C60">
        <w:t xml:space="preserve">. Kommersiell service idag och </w:t>
      </w:r>
      <w:r w:rsidR="008819A3">
        <w:t>b</w:t>
      </w:r>
      <w:r w:rsidR="00A17C60">
        <w:t>egrepp</w:t>
      </w:r>
      <w:bookmarkEnd w:id="11"/>
    </w:p>
    <w:p w14:paraId="7E3C006B" w14:textId="77777777" w:rsidR="00423B51" w:rsidRDefault="00423B51"/>
    <w:p w14:paraId="5EE90759" w14:textId="6BC5B14C" w:rsidR="00423B51" w:rsidRDefault="006C7CFA" w:rsidP="0002126D">
      <w:pPr>
        <w:pStyle w:val="Rubrik2"/>
      </w:pPr>
      <w:bookmarkStart w:id="12" w:name="_Toc194302166"/>
      <w:r>
        <w:t>3</w:t>
      </w:r>
      <w:r w:rsidR="00A17C60">
        <w:t xml:space="preserve">.1 </w:t>
      </w:r>
      <w:r w:rsidR="00A17C60" w:rsidRPr="0002126D">
        <w:t>Kommersiell</w:t>
      </w:r>
      <w:r w:rsidR="00A17C60">
        <w:t xml:space="preserve"> service idag</w:t>
      </w:r>
      <w:bookmarkEnd w:id="12"/>
      <w:r w:rsidR="00A17C60">
        <w:t xml:space="preserve"> </w:t>
      </w:r>
    </w:p>
    <w:p w14:paraId="2CCBD28D" w14:textId="77777777" w:rsidR="00423B51" w:rsidRDefault="00423B51"/>
    <w:p w14:paraId="2259304F" w14:textId="5E833171" w:rsidR="00423B51" w:rsidRPr="002378C1" w:rsidRDefault="00A17C60" w:rsidP="00CE7E2F">
      <w:pPr>
        <w:rPr>
          <w:b/>
          <w:bCs/>
        </w:rPr>
      </w:pPr>
      <w:r w:rsidRPr="002378C1">
        <w:rPr>
          <w:b/>
          <w:bCs/>
        </w:rPr>
        <w:t xml:space="preserve">Försäljningsställen för dagligvaror </w:t>
      </w:r>
    </w:p>
    <w:p w14:paraId="529F0C4F" w14:textId="3BBDC090" w:rsidR="00423B51" w:rsidRDefault="00A17C60">
      <w:r>
        <w:t>I Härjedalens kommun finns</w:t>
      </w:r>
      <w:r w:rsidR="00FD1A3E">
        <w:t xml:space="preserve"> nio</w:t>
      </w:r>
      <w:r>
        <w:t xml:space="preserve"> butiker med fullsortiment inom en till tio kilometers avstånd från tätorterna. För befolkningen utanför tätorterna finns</w:t>
      </w:r>
      <w:r w:rsidR="00D00729">
        <w:t xml:space="preserve"> fyra</w:t>
      </w:r>
      <w:r w:rsidRPr="33A587D3">
        <w:rPr>
          <w:color w:val="FF0000"/>
        </w:rPr>
        <w:t xml:space="preserve"> </w:t>
      </w:r>
      <w:r>
        <w:t xml:space="preserve">dagligvarubutiker där vissa kan ha mer än 40 kilometer till närmsta butik med fullsortiment. I dagsläget finns totalt </w:t>
      </w:r>
      <w:r w:rsidR="006C0EB8">
        <w:t>15</w:t>
      </w:r>
      <w:r>
        <w:t xml:space="preserve"> dagligvarubutiker samt en obemannad butik. Dessutom har </w:t>
      </w:r>
      <w:r w:rsidR="15C4B1D8">
        <w:t>tre</w:t>
      </w:r>
      <w:r w:rsidR="00FD1A3E">
        <w:t xml:space="preserve"> </w:t>
      </w:r>
      <w:r>
        <w:t xml:space="preserve">butiker </w:t>
      </w:r>
      <w:r w:rsidR="218D1E41">
        <w:t>infört</w:t>
      </w:r>
      <w:r>
        <w:t xml:space="preserve"> dygnet</w:t>
      </w:r>
      <w:r w:rsidR="73C6AB7E">
        <w:t>-</w:t>
      </w:r>
      <w:r>
        <w:t>runt</w:t>
      </w:r>
      <w:r w:rsidR="34896E62">
        <w:t>-öppet</w:t>
      </w:r>
      <w:r>
        <w:t>. De flesta av dagligvarubutikerna har tilläggsservice genom att vara apoteks- och post</w:t>
      </w:r>
      <w:r w:rsidR="008819A3">
        <w:t>-</w:t>
      </w:r>
      <w:r>
        <w:t xml:space="preserve"> </w:t>
      </w:r>
      <w:r w:rsidR="008819A3">
        <w:t>eller</w:t>
      </w:r>
      <w:r>
        <w:t xml:space="preserve"> paketombud. </w:t>
      </w:r>
    </w:p>
    <w:p w14:paraId="3AA802B9" w14:textId="77777777" w:rsidR="00423B51" w:rsidRDefault="00423B51">
      <w:pPr>
        <w:rPr>
          <w:b/>
        </w:rPr>
      </w:pPr>
    </w:p>
    <w:p w14:paraId="5A7D4CBF" w14:textId="1AAA2827" w:rsidR="00423B51" w:rsidRPr="002378C1" w:rsidRDefault="00A17C60" w:rsidP="00CE7E2F">
      <w:pPr>
        <w:rPr>
          <w:b/>
          <w:bCs/>
        </w:rPr>
      </w:pPr>
      <w:r w:rsidRPr="002378C1">
        <w:rPr>
          <w:b/>
          <w:bCs/>
        </w:rPr>
        <w:t xml:space="preserve">Apotek och apoteksombud </w:t>
      </w:r>
    </w:p>
    <w:p w14:paraId="1BE0B49A" w14:textId="3DEF758F" w:rsidR="00D1146C" w:rsidRPr="00D87A66" w:rsidRDefault="00A17C60">
      <w:r>
        <w:t>Sedan 2013 har apoteksombuden spelat en viktig roll som komplement till de fullvärdiga apoteken. Huvuddelen av ombudstjänsterna utförs</w:t>
      </w:r>
      <w:r w:rsidR="00C125D8">
        <w:t xml:space="preserve"> 2025</w:t>
      </w:r>
      <w:r>
        <w:t xml:space="preserve"> av dagligvarubutiker. Tillväxtverket bedömer att betydelsen av apoteksombud kommer att minska på sikt i takt med att apotekens e-handel utvecklas</w:t>
      </w:r>
      <w:r w:rsidR="00F641A2">
        <w:t>, men än så länge är de fortsatt viktiga</w:t>
      </w:r>
      <w:r>
        <w:t>.</w:t>
      </w:r>
    </w:p>
    <w:p w14:paraId="62F23FBB" w14:textId="77777777" w:rsidR="00423B51" w:rsidRPr="002378C1" w:rsidRDefault="00423B51">
      <w:pPr>
        <w:rPr>
          <w:b/>
          <w:bCs/>
          <w:i/>
        </w:rPr>
      </w:pPr>
    </w:p>
    <w:p w14:paraId="0283DC07" w14:textId="0CD32D6C" w:rsidR="00423B51" w:rsidRPr="002378C1" w:rsidRDefault="0002126D" w:rsidP="00CE7E2F">
      <w:pPr>
        <w:rPr>
          <w:b/>
          <w:bCs/>
        </w:rPr>
      </w:pPr>
      <w:r w:rsidRPr="002378C1">
        <w:rPr>
          <w:b/>
          <w:bCs/>
        </w:rPr>
        <w:t xml:space="preserve">Postombud och förändringar på postmarknad </w:t>
      </w:r>
    </w:p>
    <w:p w14:paraId="179CAC06" w14:textId="6B29D513" w:rsidR="00423B51" w:rsidRDefault="00A17C60">
      <w:r>
        <w:t xml:space="preserve">Antalet brevförsändelser i Sverige har minskat dramatiskt under lång tid i takt med att alltmer korrespondens sker digitalt. Samtidigt växer paketmarknaden i snabb takt, främst på grund av e-handelns utveckling. Den växande e-handeln ger nya möjligheter för företag och boende på landsbygden, men ställer också ökade krav på fungerande infrastruktur och logistikkedjor även utanför städer och större tätorter. </w:t>
      </w:r>
      <w:r w:rsidR="0051400D">
        <w:t xml:space="preserve">I Härjedalen finns det </w:t>
      </w:r>
      <w:r w:rsidR="008819A3">
        <w:t>2025</w:t>
      </w:r>
      <w:r w:rsidR="0051400D">
        <w:t xml:space="preserve"> totalt 26 paketombud. </w:t>
      </w:r>
    </w:p>
    <w:p w14:paraId="70800D7D" w14:textId="77777777" w:rsidR="00423B51" w:rsidRDefault="00423B51">
      <w:pPr>
        <w:rPr>
          <w:b/>
        </w:rPr>
      </w:pPr>
    </w:p>
    <w:p w14:paraId="7B9264CD" w14:textId="1C824621" w:rsidR="00423B51" w:rsidRPr="002378C1" w:rsidRDefault="0002126D" w:rsidP="00CE7E2F">
      <w:pPr>
        <w:rPr>
          <w:b/>
          <w:bCs/>
        </w:rPr>
      </w:pPr>
      <w:r w:rsidRPr="002378C1">
        <w:rPr>
          <w:b/>
          <w:bCs/>
        </w:rPr>
        <w:t xml:space="preserve">Försäljningsställen för drivmedel </w:t>
      </w:r>
    </w:p>
    <w:p w14:paraId="2A03BE4A" w14:textId="73C87323" w:rsidR="00423B51" w:rsidRDefault="00A17C60" w:rsidP="00CE7E2F">
      <w:r>
        <w:t>Enskilda försäljningsställen av drivmedel har en stor betydelse för servicens tillgänglighet. Bemannade drivmedelsstationer på landsbygd säljer också ofta dagligvaror och är även ofta ombud för annan service såsom apotek, post- och paket. Detta gäller särskilt platser där det saknas en renodlad dagligvarubutik. Krav på kostsamma investeringar för att möta nya miljöregler har fått stora konsekvenser för många små privatägda drivmedelsstationer. Även elbilarnas snabba frammarsch får stora konsekvenser för stationsnätet för bensin och diesel. I Härjedalen finns</w:t>
      </w:r>
      <w:r w:rsidR="0019342C">
        <w:t xml:space="preserve"> </w:t>
      </w:r>
      <w:r w:rsidR="000B2836">
        <w:t>19</w:t>
      </w:r>
      <w:r>
        <w:t xml:space="preserve"> publika drivmedelsstationer varav </w:t>
      </w:r>
      <w:r w:rsidR="0033425D">
        <w:t>nio</w:t>
      </w:r>
      <w:r w:rsidR="007B4813">
        <w:t xml:space="preserve"> </w:t>
      </w:r>
      <w:r>
        <w:t>är trafikbutiker. I</w:t>
      </w:r>
      <w:r w:rsidRPr="00335D59">
        <w:rPr>
          <w:color w:val="FF0000"/>
        </w:rPr>
        <w:t xml:space="preserve"> </w:t>
      </w:r>
      <w:r w:rsidR="0033425D">
        <w:rPr>
          <w:color w:val="000000" w:themeColor="text1"/>
        </w:rPr>
        <w:t>nio</w:t>
      </w:r>
      <w:r w:rsidRPr="00335D59">
        <w:rPr>
          <w:color w:val="FF0000"/>
        </w:rPr>
        <w:t xml:space="preserve"> </w:t>
      </w:r>
      <w:r>
        <w:t>byar eller orter finns en eller fler möjligheter för snabbladdning</w:t>
      </w:r>
      <w:r w:rsidR="00C125D8">
        <w:t xml:space="preserve"> för pers</w:t>
      </w:r>
      <w:r w:rsidR="002378C1">
        <w:t>o</w:t>
      </w:r>
      <w:r w:rsidR="00C125D8">
        <w:t>nbilar</w:t>
      </w:r>
      <w:r>
        <w:t xml:space="preserve">. </w:t>
      </w:r>
    </w:p>
    <w:p w14:paraId="39E34543" w14:textId="77777777" w:rsidR="0033425D" w:rsidRDefault="0033425D" w:rsidP="00CE7E2F"/>
    <w:p w14:paraId="6CA7EFC0" w14:textId="4CC914D0" w:rsidR="00423B51" w:rsidRPr="002378C1" w:rsidRDefault="00A17C60" w:rsidP="00CE7E2F">
      <w:pPr>
        <w:rPr>
          <w:b/>
          <w:bCs/>
        </w:rPr>
      </w:pPr>
      <w:r w:rsidRPr="002378C1">
        <w:rPr>
          <w:b/>
          <w:bCs/>
        </w:rPr>
        <w:t xml:space="preserve">Grundläggande betaltjänster och kommersiell service </w:t>
      </w:r>
    </w:p>
    <w:p w14:paraId="659E3269" w14:textId="1E242217" w:rsidR="00AB6751" w:rsidRPr="0033425D" w:rsidRDefault="00A17C60" w:rsidP="00AF4B2B">
      <w:pPr>
        <w:rPr>
          <w:color w:val="000000"/>
        </w:rPr>
      </w:pPr>
      <w:r>
        <w:t xml:space="preserve">Utvecklingen på betaltjänstmarknaden leder till utmaningar </w:t>
      </w:r>
      <w:r w:rsidR="00886AB1">
        <w:t>kring</w:t>
      </w:r>
      <w:r>
        <w:t xml:space="preserve"> betalningssystemets sårbarhet. </w:t>
      </w:r>
      <w:r w:rsidR="00886AB1">
        <w:t>Ökat a</w:t>
      </w:r>
      <w:r w:rsidR="00CB4F07">
        <w:t>nvändande</w:t>
      </w:r>
      <w:r w:rsidR="00886AB1">
        <w:t xml:space="preserve"> </w:t>
      </w:r>
      <w:r w:rsidR="00CB4F07">
        <w:t>av d</w:t>
      </w:r>
      <w:r>
        <w:t xml:space="preserve">igitala betaltjänstlösningar </w:t>
      </w:r>
      <w:r w:rsidR="00D77616" w:rsidRPr="00590754">
        <w:rPr>
          <w:color w:val="000000" w:themeColor="text1"/>
        </w:rPr>
        <w:t xml:space="preserve">gör både </w:t>
      </w:r>
      <w:r w:rsidRPr="00590754">
        <w:rPr>
          <w:color w:val="000000" w:themeColor="text1"/>
        </w:rPr>
        <w:t>individe</w:t>
      </w:r>
      <w:r w:rsidR="00D77616" w:rsidRPr="00590754">
        <w:rPr>
          <w:color w:val="000000" w:themeColor="text1"/>
        </w:rPr>
        <w:t>r</w:t>
      </w:r>
      <w:r w:rsidRPr="00590754">
        <w:rPr>
          <w:color w:val="000000" w:themeColor="text1"/>
        </w:rPr>
        <w:t xml:space="preserve"> </w:t>
      </w:r>
      <w:r w:rsidR="00D77616" w:rsidRPr="00590754">
        <w:rPr>
          <w:color w:val="000000" w:themeColor="text1"/>
        </w:rPr>
        <w:t xml:space="preserve">och </w:t>
      </w:r>
      <w:r w:rsidRPr="00590754">
        <w:rPr>
          <w:color w:val="000000" w:themeColor="text1"/>
        </w:rPr>
        <w:t>samhället beroende av fungerande el</w:t>
      </w:r>
      <w:r w:rsidR="00D77616" w:rsidRPr="00590754">
        <w:rPr>
          <w:color w:val="000000" w:themeColor="text1"/>
        </w:rPr>
        <w:t xml:space="preserve"> </w:t>
      </w:r>
      <w:r w:rsidRPr="00590754">
        <w:rPr>
          <w:color w:val="000000" w:themeColor="text1"/>
        </w:rPr>
        <w:t xml:space="preserve">och stabil elektronisk kommunikation. </w:t>
      </w:r>
      <w:r w:rsidR="0000245F" w:rsidRPr="00590754">
        <w:rPr>
          <w:color w:val="000000" w:themeColor="text1"/>
        </w:rPr>
        <w:t xml:space="preserve">I Härjedalen </w:t>
      </w:r>
      <w:r w:rsidR="0001284F" w:rsidRPr="00590754">
        <w:rPr>
          <w:color w:val="000000" w:themeColor="text1"/>
        </w:rPr>
        <w:t xml:space="preserve">har </w:t>
      </w:r>
      <w:r w:rsidR="00E43D3B" w:rsidRPr="00590754">
        <w:rPr>
          <w:color w:val="000000" w:themeColor="text1"/>
        </w:rPr>
        <w:t>70</w:t>
      </w:r>
      <w:r w:rsidRPr="00590754">
        <w:rPr>
          <w:color w:val="000000" w:themeColor="text1"/>
        </w:rPr>
        <w:t xml:space="preserve"> procent av de som är över 65 år</w:t>
      </w:r>
      <w:r w:rsidR="00E43D3B" w:rsidRPr="00590754">
        <w:rPr>
          <w:color w:val="000000" w:themeColor="text1"/>
        </w:rPr>
        <w:t xml:space="preserve"> </w:t>
      </w:r>
      <w:r w:rsidRPr="00590754">
        <w:rPr>
          <w:color w:val="000000" w:themeColor="text1"/>
        </w:rPr>
        <w:t xml:space="preserve">längre än </w:t>
      </w:r>
      <w:r w:rsidR="00E43D3B" w:rsidRPr="00590754">
        <w:rPr>
          <w:color w:val="000000" w:themeColor="text1"/>
        </w:rPr>
        <w:t xml:space="preserve">10 </w:t>
      </w:r>
      <w:r w:rsidRPr="00590754">
        <w:rPr>
          <w:color w:val="000000" w:themeColor="text1"/>
        </w:rPr>
        <w:t>kilometer till närmaste bankkontor i Härjedalen</w:t>
      </w:r>
      <w:r w:rsidR="00E43D3B" w:rsidRPr="00590754">
        <w:rPr>
          <w:color w:val="000000" w:themeColor="text1"/>
        </w:rPr>
        <w:t xml:space="preserve"> och medelavståndet är 50 kilometer</w:t>
      </w:r>
      <w:r w:rsidR="0019342C">
        <w:rPr>
          <w:color w:val="000000" w:themeColor="text1"/>
        </w:rPr>
        <w:t>. Det</w:t>
      </w:r>
      <w:r w:rsidR="00AF4B2B" w:rsidRPr="00590754">
        <w:rPr>
          <w:color w:val="000000" w:themeColor="text1"/>
        </w:rPr>
        <w:t xml:space="preserve"> orsakar problem</w:t>
      </w:r>
      <w:r w:rsidR="0019342C">
        <w:rPr>
          <w:color w:val="000000" w:themeColor="text1"/>
        </w:rPr>
        <w:t xml:space="preserve">, inte bara </w:t>
      </w:r>
      <w:r w:rsidRPr="00590754">
        <w:rPr>
          <w:color w:val="000000" w:themeColor="text1"/>
        </w:rPr>
        <w:t>för privatpersoner</w:t>
      </w:r>
      <w:r w:rsidR="0019342C">
        <w:rPr>
          <w:color w:val="000000" w:themeColor="text1"/>
        </w:rPr>
        <w:t>,</w:t>
      </w:r>
      <w:r w:rsidRPr="00590754">
        <w:rPr>
          <w:color w:val="000000" w:themeColor="text1"/>
        </w:rPr>
        <w:t xml:space="preserve"> utan också för företag och föreningar som hanterar kontanter, särskilt vid insättningar. För </w:t>
      </w:r>
      <w:r w:rsidR="00630158" w:rsidRPr="00590754">
        <w:rPr>
          <w:color w:val="000000" w:themeColor="text1"/>
        </w:rPr>
        <w:t>personer s</w:t>
      </w:r>
      <w:r w:rsidRPr="00590754">
        <w:rPr>
          <w:color w:val="000000" w:themeColor="text1"/>
        </w:rPr>
        <w:t>om saknar digitala verktyg som Bank</w:t>
      </w:r>
      <w:r w:rsidR="0019342C">
        <w:rPr>
          <w:color w:val="000000" w:themeColor="text1"/>
        </w:rPr>
        <w:t>-</w:t>
      </w:r>
      <w:r w:rsidRPr="00590754">
        <w:rPr>
          <w:color w:val="000000" w:themeColor="text1"/>
        </w:rPr>
        <w:t>ID är situationen ännu svårare</w:t>
      </w:r>
      <w:r w:rsidR="00630158" w:rsidRPr="00590754">
        <w:rPr>
          <w:color w:val="000000" w:themeColor="text1"/>
        </w:rPr>
        <w:t>, då det inte går att betala räkningar med kontanter över disk i</w:t>
      </w:r>
      <w:r w:rsidRPr="00590754">
        <w:rPr>
          <w:color w:val="000000" w:themeColor="text1"/>
        </w:rPr>
        <w:t xml:space="preserve"> </w:t>
      </w:r>
      <w:r w:rsidR="00630158" w:rsidRPr="00590754">
        <w:rPr>
          <w:color w:val="000000" w:themeColor="text1"/>
        </w:rPr>
        <w:t>länet.</w:t>
      </w:r>
      <w:r w:rsidR="004D08E0" w:rsidRPr="00590754">
        <w:rPr>
          <w:color w:val="000000" w:themeColor="text1"/>
        </w:rPr>
        <w:t xml:space="preserve"> </w:t>
      </w:r>
      <w:r w:rsidRPr="00590754">
        <w:rPr>
          <w:color w:val="000000" w:themeColor="text1"/>
        </w:rPr>
        <w:t xml:space="preserve">Länsstyrelserna har </w:t>
      </w:r>
      <w:r w:rsidR="00C125D8">
        <w:rPr>
          <w:color w:val="000000" w:themeColor="text1"/>
        </w:rPr>
        <w:t xml:space="preserve">2024 </w:t>
      </w:r>
      <w:r>
        <w:rPr>
          <w:color w:val="000000"/>
        </w:rPr>
        <w:t xml:space="preserve">arbetat med insatser för </w:t>
      </w:r>
      <w:r w:rsidR="00F946DA">
        <w:rPr>
          <w:color w:val="000000"/>
        </w:rPr>
        <w:t xml:space="preserve">att </w:t>
      </w:r>
      <w:r>
        <w:rPr>
          <w:color w:val="000000"/>
        </w:rPr>
        <w:t xml:space="preserve">öka den digitala delaktigheten bland äldre, utrikesfödda </w:t>
      </w:r>
      <w:r w:rsidR="00C07380">
        <w:rPr>
          <w:color w:val="000000"/>
        </w:rPr>
        <w:t>och</w:t>
      </w:r>
      <w:r w:rsidR="00F94534">
        <w:rPr>
          <w:color w:val="000000"/>
        </w:rPr>
        <w:t xml:space="preserve"> </w:t>
      </w:r>
      <w:r>
        <w:rPr>
          <w:color w:val="000000"/>
        </w:rPr>
        <w:t>personer med</w:t>
      </w:r>
      <w:r w:rsidR="0033425D">
        <w:rPr>
          <w:color w:val="000000"/>
        </w:rPr>
        <w:t xml:space="preserve"> </w:t>
      </w:r>
      <w:r>
        <w:rPr>
          <w:color w:val="000000"/>
        </w:rPr>
        <w:t>funktionsnedsättning. Trots detta är behovet av statliga åtgärder fortsatt stort</w:t>
      </w:r>
      <w:r w:rsidR="00B56901">
        <w:rPr>
          <w:rStyle w:val="Fotnotsreferens"/>
          <w:color w:val="000000"/>
        </w:rPr>
        <w:footnoteReference w:id="5"/>
      </w:r>
      <w:r w:rsidR="0033425D">
        <w:rPr>
          <w:color w:val="000000"/>
        </w:rPr>
        <w:t>.</w:t>
      </w:r>
    </w:p>
    <w:p w14:paraId="161D59F6" w14:textId="77777777" w:rsidR="00423B51" w:rsidRDefault="00423B51"/>
    <w:p w14:paraId="7F10FF9D" w14:textId="4D9BB2E8" w:rsidR="00423B51" w:rsidRDefault="006C7CFA">
      <w:pPr>
        <w:pStyle w:val="Rubrik2"/>
      </w:pPr>
      <w:bookmarkStart w:id="13" w:name="_Toc194302167"/>
      <w:r>
        <w:t>3</w:t>
      </w:r>
      <w:r w:rsidR="00A17C60">
        <w:t>.2 Begrepp</w:t>
      </w:r>
      <w:bookmarkEnd w:id="13"/>
    </w:p>
    <w:p w14:paraId="4A2B34A7" w14:textId="58581CBE" w:rsidR="00423B51" w:rsidRDefault="00A17C60">
      <w:r>
        <w:t xml:space="preserve">I planen används begreppet Serviceort, Servicepunkt, </w:t>
      </w:r>
      <w:r w:rsidR="00455592">
        <w:t>P</w:t>
      </w:r>
      <w:r>
        <w:t>otentiell servicepunkt</w:t>
      </w:r>
    </w:p>
    <w:p w14:paraId="768FC601" w14:textId="77777777" w:rsidR="00423B51" w:rsidRDefault="00A17C60">
      <w:r>
        <w:t xml:space="preserve">och Service och trygghetspunkt (SOT-punkt). </w:t>
      </w:r>
    </w:p>
    <w:p w14:paraId="04ABFE51" w14:textId="77777777" w:rsidR="00423B51" w:rsidRDefault="00423B51">
      <w:pPr>
        <w:rPr>
          <w:i/>
        </w:rPr>
      </w:pPr>
    </w:p>
    <w:p w14:paraId="554816E8" w14:textId="77777777" w:rsidR="00423B51" w:rsidRDefault="00A17C60">
      <w:pPr>
        <w:rPr>
          <w:i/>
        </w:rPr>
      </w:pPr>
      <w:r>
        <w:rPr>
          <w:i/>
        </w:rPr>
        <w:t xml:space="preserve">Serviceort </w:t>
      </w:r>
    </w:p>
    <w:p w14:paraId="255D33A3" w14:textId="2AAE69F5" w:rsidR="0019342C" w:rsidRDefault="00A17C60">
      <w:r>
        <w:t>Serviceorterna ska erbjuda attraktiva boendemiljöer med grundläggande kommersiella servicefunktioner, som är stödjande fö</w:t>
      </w:r>
      <w:r w:rsidR="001B38F5">
        <w:t xml:space="preserve">r </w:t>
      </w:r>
      <w:r w:rsidR="001B38F5" w:rsidRPr="001B38F5">
        <w:t>de kringliggande bygderna</w:t>
      </w:r>
      <w:r>
        <w:t xml:space="preserve">. Med grundläggande kommersiell service menas dagligvaror såsom livsmedel och förbrukningsvaror i hushållet, drivmedel, post- och pakethantering, apotek och betaltjänster. Det kan även handla om att samordna kommunens verksamhet vid serviceorterna. Vidare kan medborgare förvänta sig att kommunen arbetar för samordning och samverkan mellan olika aktörer. </w:t>
      </w:r>
    </w:p>
    <w:p w14:paraId="75085DB1" w14:textId="77777777" w:rsidR="00C125D8" w:rsidRDefault="00C125D8"/>
    <w:p w14:paraId="49A3A5F0" w14:textId="0658FBEA" w:rsidR="00423B51" w:rsidRPr="007B7A14" w:rsidRDefault="00C125D8" w:rsidP="00E71D37">
      <w:r>
        <w:t xml:space="preserve">I Härjedalens finns </w:t>
      </w:r>
      <w:r w:rsidR="00E71D37">
        <w:t>sju</w:t>
      </w:r>
      <w:r>
        <w:t xml:space="preserve"> s</w:t>
      </w:r>
      <w:r w:rsidR="00A17C60">
        <w:t>erviceorter:</w:t>
      </w:r>
      <w:r w:rsidR="00E71D37">
        <w:t xml:space="preserve"> </w:t>
      </w:r>
      <w:r w:rsidR="00A17C60">
        <w:t>Sveg centralort</w:t>
      </w:r>
      <w:r w:rsidR="00E71D37">
        <w:t xml:space="preserve">, </w:t>
      </w:r>
      <w:r w:rsidR="00A17C60">
        <w:t>Ytterhogdal</w:t>
      </w:r>
      <w:r w:rsidR="00E71D37">
        <w:t xml:space="preserve">, </w:t>
      </w:r>
      <w:r w:rsidR="00A17C60">
        <w:t>Lillhärdal</w:t>
      </w:r>
      <w:r w:rsidR="00E71D37">
        <w:t xml:space="preserve">, </w:t>
      </w:r>
      <w:r w:rsidR="00A17C60">
        <w:t>Lofsdalen</w:t>
      </w:r>
      <w:r w:rsidR="00E71D37">
        <w:t xml:space="preserve">, </w:t>
      </w:r>
      <w:r w:rsidR="00A17C60">
        <w:t>Vemdalen</w:t>
      </w:r>
      <w:r w:rsidR="00E71D37">
        <w:t xml:space="preserve">, </w:t>
      </w:r>
      <w:r w:rsidR="00A17C60">
        <w:t>Hede</w:t>
      </w:r>
      <w:r w:rsidR="00E71D37">
        <w:t xml:space="preserve"> och </w:t>
      </w:r>
      <w:r w:rsidR="00A17C60">
        <w:t>Funäsdalen</w:t>
      </w:r>
      <w:r w:rsidR="00E71D37">
        <w:t>.</w:t>
      </w:r>
    </w:p>
    <w:p w14:paraId="75B633E3" w14:textId="77777777" w:rsidR="00423B51" w:rsidRDefault="00423B51" w:rsidP="00C125D8">
      <w:pPr>
        <w:ind w:left="360"/>
        <w:rPr>
          <w:i/>
        </w:rPr>
      </w:pPr>
    </w:p>
    <w:p w14:paraId="69F18AC4" w14:textId="77777777" w:rsidR="00423B51" w:rsidRDefault="00A17C60">
      <w:r>
        <w:rPr>
          <w:i/>
        </w:rPr>
        <w:t>Lokal servicepunkt</w:t>
      </w:r>
      <w:r>
        <w:t xml:space="preserve"> </w:t>
      </w:r>
    </w:p>
    <w:p w14:paraId="1CE5C624" w14:textId="6E599391" w:rsidR="0019342C" w:rsidRPr="00E71D37" w:rsidRDefault="00A17C60">
      <w:r>
        <w:t xml:space="preserve">Med lokal servicepunkt avses en dagligvarubutik i de glesare delarna av kommunen som ska fungera för utökad service på landsbygd främst med fokus på tillgänglighet av dagligvaror och drivmedel. Servicepunkten är förlagd till en dagligvarubutik där man också kan samla annan kommersiell service. </w:t>
      </w:r>
      <w:r w:rsidR="00C125D8">
        <w:rPr>
          <w:bCs/>
        </w:rPr>
        <w:t xml:space="preserve">I Härjedalens finns </w:t>
      </w:r>
      <w:r w:rsidR="00E71D37">
        <w:rPr>
          <w:bCs/>
        </w:rPr>
        <w:t>sju</w:t>
      </w:r>
      <w:r w:rsidR="00C125D8">
        <w:rPr>
          <w:bCs/>
        </w:rPr>
        <w:t xml:space="preserve"> l</w:t>
      </w:r>
      <w:r w:rsidR="00BA59D0" w:rsidRPr="009A445F">
        <w:rPr>
          <w:bCs/>
        </w:rPr>
        <w:t>okala s</w:t>
      </w:r>
      <w:r w:rsidRPr="009A445F">
        <w:rPr>
          <w:bCs/>
        </w:rPr>
        <w:t>ervicepunkter:</w:t>
      </w:r>
      <w:r w:rsidRPr="00FA6CB9">
        <w:rPr>
          <w:bCs/>
        </w:rPr>
        <w:t xml:space="preserve">  </w:t>
      </w:r>
    </w:p>
    <w:p w14:paraId="32CD105D" w14:textId="77777777" w:rsidR="0019342C" w:rsidRPr="0019342C" w:rsidRDefault="00A17C60" w:rsidP="0019342C">
      <w:pPr>
        <w:pStyle w:val="Liststycke"/>
        <w:numPr>
          <w:ilvl w:val="0"/>
          <w:numId w:val="8"/>
        </w:numPr>
        <w:rPr>
          <w:b/>
        </w:rPr>
      </w:pPr>
      <w:r w:rsidRPr="0019342C">
        <w:rPr>
          <w:bCs/>
        </w:rPr>
        <w:t>I</w:t>
      </w:r>
      <w:r w:rsidR="0019342C" w:rsidRPr="0019342C">
        <w:rPr>
          <w:bCs/>
        </w:rPr>
        <w:t>ca</w:t>
      </w:r>
      <w:r w:rsidRPr="0019342C">
        <w:rPr>
          <w:bCs/>
        </w:rPr>
        <w:t xml:space="preserve"> Nära Ytterhogdal</w:t>
      </w:r>
    </w:p>
    <w:p w14:paraId="40587125" w14:textId="77777777" w:rsidR="0019342C" w:rsidRPr="0019342C" w:rsidRDefault="00A17C60" w:rsidP="0019342C">
      <w:pPr>
        <w:pStyle w:val="Liststycke"/>
        <w:numPr>
          <w:ilvl w:val="0"/>
          <w:numId w:val="8"/>
        </w:numPr>
        <w:rPr>
          <w:b/>
        </w:rPr>
      </w:pPr>
      <w:r w:rsidRPr="0019342C">
        <w:rPr>
          <w:bCs/>
        </w:rPr>
        <w:t>Härdalsbuda Lillhärdal</w:t>
      </w:r>
    </w:p>
    <w:p w14:paraId="3CF64DAE" w14:textId="77777777" w:rsidR="0019342C" w:rsidRPr="0019342C" w:rsidRDefault="00A17C60" w:rsidP="0019342C">
      <w:pPr>
        <w:pStyle w:val="Liststycke"/>
        <w:numPr>
          <w:ilvl w:val="0"/>
          <w:numId w:val="8"/>
        </w:numPr>
        <w:rPr>
          <w:b/>
        </w:rPr>
      </w:pPr>
      <w:r w:rsidRPr="0019342C">
        <w:rPr>
          <w:bCs/>
        </w:rPr>
        <w:t>Linsell Livs</w:t>
      </w:r>
      <w:r w:rsidR="00FA6CB9" w:rsidRPr="0019342C">
        <w:rPr>
          <w:bCs/>
        </w:rPr>
        <w:t xml:space="preserve"> </w:t>
      </w:r>
      <w:r w:rsidRPr="0019342C">
        <w:rPr>
          <w:bCs/>
        </w:rPr>
        <w:t>Linsell</w:t>
      </w:r>
    </w:p>
    <w:p w14:paraId="4ED9B2D9" w14:textId="77777777" w:rsidR="0019342C" w:rsidRPr="0019342C" w:rsidRDefault="00A17C60" w:rsidP="0019342C">
      <w:pPr>
        <w:pStyle w:val="Liststycke"/>
        <w:numPr>
          <w:ilvl w:val="0"/>
          <w:numId w:val="8"/>
        </w:numPr>
        <w:rPr>
          <w:b/>
        </w:rPr>
      </w:pPr>
      <w:r w:rsidRPr="0019342C">
        <w:rPr>
          <w:bCs/>
        </w:rPr>
        <w:t>Vemhåträffen</w:t>
      </w:r>
      <w:r w:rsidR="00FA6CB9" w:rsidRPr="0019342C">
        <w:rPr>
          <w:bCs/>
        </w:rPr>
        <w:t xml:space="preserve"> </w:t>
      </w:r>
      <w:r w:rsidRPr="0019342C">
        <w:rPr>
          <w:bCs/>
        </w:rPr>
        <w:t>Vemhån</w:t>
      </w:r>
    </w:p>
    <w:p w14:paraId="6D1F1329" w14:textId="77777777" w:rsidR="0019342C" w:rsidRPr="0019342C" w:rsidRDefault="00A17C60" w:rsidP="0019342C">
      <w:pPr>
        <w:pStyle w:val="Liststycke"/>
        <w:numPr>
          <w:ilvl w:val="0"/>
          <w:numId w:val="8"/>
        </w:numPr>
        <w:rPr>
          <w:b/>
        </w:rPr>
      </w:pPr>
      <w:r w:rsidRPr="0019342C">
        <w:rPr>
          <w:bCs/>
        </w:rPr>
        <w:t>I</w:t>
      </w:r>
      <w:r w:rsidR="0019342C" w:rsidRPr="0019342C">
        <w:rPr>
          <w:bCs/>
        </w:rPr>
        <w:t>ca</w:t>
      </w:r>
      <w:r w:rsidRPr="0019342C">
        <w:rPr>
          <w:bCs/>
        </w:rPr>
        <w:t xml:space="preserve"> Nära</w:t>
      </w:r>
      <w:r w:rsidR="00FA6CB9" w:rsidRPr="0019342C">
        <w:rPr>
          <w:bCs/>
        </w:rPr>
        <w:t xml:space="preserve"> </w:t>
      </w:r>
      <w:r w:rsidRPr="0019342C">
        <w:rPr>
          <w:bCs/>
        </w:rPr>
        <w:t>Lofsdalen</w:t>
      </w:r>
    </w:p>
    <w:p w14:paraId="1DEEEB5F" w14:textId="77777777" w:rsidR="0019342C" w:rsidRPr="0019342C" w:rsidRDefault="00A17C60" w:rsidP="0019342C">
      <w:pPr>
        <w:pStyle w:val="Liststycke"/>
        <w:numPr>
          <w:ilvl w:val="0"/>
          <w:numId w:val="8"/>
        </w:numPr>
        <w:rPr>
          <w:b/>
        </w:rPr>
      </w:pPr>
      <w:r w:rsidRPr="0019342C">
        <w:rPr>
          <w:bCs/>
        </w:rPr>
        <w:t>I</w:t>
      </w:r>
      <w:r w:rsidR="0019342C" w:rsidRPr="0019342C">
        <w:rPr>
          <w:bCs/>
        </w:rPr>
        <w:t>ca</w:t>
      </w:r>
      <w:r w:rsidRPr="0019342C">
        <w:rPr>
          <w:bCs/>
        </w:rPr>
        <w:t xml:space="preserve"> Nära Stigmyhrs</w:t>
      </w:r>
      <w:r w:rsidR="00FA6CB9" w:rsidRPr="0019342C">
        <w:rPr>
          <w:bCs/>
        </w:rPr>
        <w:t xml:space="preserve"> </w:t>
      </w:r>
      <w:r w:rsidRPr="0019342C">
        <w:rPr>
          <w:bCs/>
        </w:rPr>
        <w:t>Bruksvallarna</w:t>
      </w:r>
    </w:p>
    <w:p w14:paraId="7265726B" w14:textId="7CECA7D1" w:rsidR="00423B51" w:rsidRPr="0019342C" w:rsidRDefault="00A17C60" w:rsidP="0019342C">
      <w:pPr>
        <w:pStyle w:val="Liststycke"/>
        <w:numPr>
          <w:ilvl w:val="0"/>
          <w:numId w:val="8"/>
        </w:numPr>
        <w:rPr>
          <w:b/>
        </w:rPr>
      </w:pPr>
      <w:r w:rsidRPr="0019342C">
        <w:rPr>
          <w:bCs/>
        </w:rPr>
        <w:t>Hamra Livs</w:t>
      </w:r>
      <w:r w:rsidR="00FA6CB9" w:rsidRPr="0019342C">
        <w:rPr>
          <w:bCs/>
        </w:rPr>
        <w:t xml:space="preserve"> </w:t>
      </w:r>
      <w:r w:rsidRPr="0019342C">
        <w:rPr>
          <w:bCs/>
        </w:rPr>
        <w:t>Tänndalen</w:t>
      </w:r>
      <w:r w:rsidR="0019342C" w:rsidRPr="0019342C">
        <w:rPr>
          <w:bCs/>
        </w:rPr>
        <w:t xml:space="preserve">. </w:t>
      </w:r>
    </w:p>
    <w:p w14:paraId="05A6358D" w14:textId="77777777" w:rsidR="00423B51" w:rsidRDefault="00423B51"/>
    <w:p w14:paraId="546119D2" w14:textId="77777777" w:rsidR="00423B51" w:rsidRDefault="00A17C60">
      <w:pPr>
        <w:rPr>
          <w:i/>
        </w:rPr>
      </w:pPr>
      <w:r>
        <w:rPr>
          <w:i/>
        </w:rPr>
        <w:t>Potentiell servicepunkt</w:t>
      </w:r>
    </w:p>
    <w:p w14:paraId="2C285E96" w14:textId="73DABC87" w:rsidR="00423B51" w:rsidRDefault="00A17C60">
      <w:r>
        <w:t>Med en potentiell servicepunkt avses ett geografiskt område med begränsad tillgång till service, där förändringar i samhällsstruktur, inflyttning, eller besöksnäring skapar nya behov och har potential</w:t>
      </w:r>
      <w:r w:rsidR="0019342C">
        <w:t xml:space="preserve"> eller </w:t>
      </w:r>
      <w:r>
        <w:t xml:space="preserve">förutsättningar att stärka tillgängligheten till grundläggande service såsom dagligvaror, drivmedel och annan kommersiell eller samhällsnyttig service.  </w:t>
      </w:r>
    </w:p>
    <w:p w14:paraId="50F4BB3F" w14:textId="71F20119" w:rsidR="00423B51" w:rsidRPr="00A22D85" w:rsidRDefault="00FB3290">
      <w:pPr>
        <w:rPr>
          <w:bCs/>
          <w:color w:val="000000" w:themeColor="text1"/>
        </w:rPr>
      </w:pPr>
      <w:r w:rsidRPr="00A22D85">
        <w:rPr>
          <w:bCs/>
          <w:color w:val="000000" w:themeColor="text1"/>
        </w:rPr>
        <w:t>Exempel på</w:t>
      </w:r>
      <w:r w:rsidR="002F7652">
        <w:rPr>
          <w:bCs/>
          <w:color w:val="000000" w:themeColor="text1"/>
        </w:rPr>
        <w:t xml:space="preserve"> vad som kan vara</w:t>
      </w:r>
      <w:r w:rsidRPr="00A22D85">
        <w:rPr>
          <w:bCs/>
          <w:color w:val="000000" w:themeColor="text1"/>
        </w:rPr>
        <w:t xml:space="preserve"> potentiella servicepunkter är </w:t>
      </w:r>
      <w:r w:rsidR="002F7652">
        <w:rPr>
          <w:bCs/>
          <w:color w:val="000000" w:themeColor="text1"/>
        </w:rPr>
        <w:t xml:space="preserve">byar som </w:t>
      </w:r>
      <w:r w:rsidRPr="00A22D85">
        <w:rPr>
          <w:bCs/>
          <w:color w:val="000000" w:themeColor="text1"/>
        </w:rPr>
        <w:t>Tännäs med ökad inflyttning, Messlingen med växande besöksnäring och Älvros, där omdragning</w:t>
      </w:r>
      <w:r w:rsidR="0047174D" w:rsidRPr="00A22D85">
        <w:rPr>
          <w:bCs/>
          <w:color w:val="000000" w:themeColor="text1"/>
        </w:rPr>
        <w:t xml:space="preserve"> </w:t>
      </w:r>
      <w:r w:rsidRPr="00A22D85">
        <w:rPr>
          <w:bCs/>
          <w:color w:val="000000" w:themeColor="text1"/>
        </w:rPr>
        <w:t>av E45</w:t>
      </w:r>
      <w:r w:rsidR="002F7652">
        <w:rPr>
          <w:bCs/>
          <w:color w:val="000000" w:themeColor="text1"/>
        </w:rPr>
        <w:t>:an</w:t>
      </w:r>
      <w:r w:rsidRPr="00A22D85">
        <w:rPr>
          <w:bCs/>
          <w:color w:val="000000" w:themeColor="text1"/>
        </w:rPr>
        <w:t xml:space="preserve"> kan skapa nya möjligheter. Kommunen ska följa utvecklingen på</w:t>
      </w:r>
      <w:r w:rsidR="002F7652">
        <w:rPr>
          <w:bCs/>
          <w:color w:val="000000" w:themeColor="text1"/>
        </w:rPr>
        <w:t xml:space="preserve"> bland annat</w:t>
      </w:r>
      <w:r w:rsidRPr="00A22D85">
        <w:rPr>
          <w:bCs/>
          <w:color w:val="000000" w:themeColor="text1"/>
        </w:rPr>
        <w:t xml:space="preserve"> dessa platser för att identifiera behov och stärka tillgången till grundläggande service.</w:t>
      </w:r>
      <w:r w:rsidR="00615415" w:rsidRPr="00A22D85">
        <w:rPr>
          <w:bCs/>
          <w:color w:val="000000" w:themeColor="text1"/>
        </w:rPr>
        <w:t xml:space="preserve"> </w:t>
      </w:r>
    </w:p>
    <w:p w14:paraId="64859840" w14:textId="77777777" w:rsidR="00FB3290" w:rsidRDefault="00FB3290">
      <w:pPr>
        <w:rPr>
          <w:i/>
        </w:rPr>
      </w:pPr>
    </w:p>
    <w:p w14:paraId="57C05021" w14:textId="4A34C91C" w:rsidR="00423B51" w:rsidRDefault="00A17C60">
      <w:r>
        <w:rPr>
          <w:i/>
        </w:rPr>
        <w:t>Service- och trygghetspunkter (SOT</w:t>
      </w:r>
      <w:r w:rsidR="0019342C">
        <w:rPr>
          <w:i/>
        </w:rPr>
        <w:t>-punkter</w:t>
      </w:r>
      <w:r>
        <w:rPr>
          <w:i/>
        </w:rPr>
        <w:t>)</w:t>
      </w:r>
      <w:r>
        <w:t xml:space="preserve"> </w:t>
      </w:r>
    </w:p>
    <w:p w14:paraId="41F79FE8" w14:textId="1EEDF04E" w:rsidR="00592076" w:rsidRPr="00592076" w:rsidRDefault="00A17C60">
      <w:r>
        <w:t xml:space="preserve">En </w:t>
      </w:r>
      <w:r w:rsidR="0019342C">
        <w:t>s</w:t>
      </w:r>
      <w:r>
        <w:t xml:space="preserve">ervice- och </w:t>
      </w:r>
      <w:r w:rsidR="0019342C">
        <w:t>t</w:t>
      </w:r>
      <w:r>
        <w:t xml:space="preserve">rygghetspunkt är en lokal nod som säkerställer grundläggande service under samhällsstörningar. Den </w:t>
      </w:r>
      <w:r w:rsidR="524E75CC">
        <w:t>utgörs</w:t>
      </w:r>
      <w:r>
        <w:t xml:space="preserve"> av en livsmedelsbutik och drivmedelsanläggning </w:t>
      </w:r>
      <w:r w:rsidR="01CAD902">
        <w:t xml:space="preserve">med reservkraft, vilket möjliggör </w:t>
      </w:r>
      <w:r>
        <w:t>drift vid strömavbrott. SOT-punkten</w:t>
      </w:r>
      <w:r w:rsidR="41DCCBC7">
        <w:t xml:space="preserve"> fungerar även</w:t>
      </w:r>
      <w:r>
        <w:t xml:space="preserve"> som samlingsplats</w:t>
      </w:r>
      <w:r w:rsidR="0B36BF03">
        <w:t xml:space="preserve"> för</w:t>
      </w:r>
      <w:r>
        <w:t xml:space="preserve"> information, värme och </w:t>
      </w:r>
      <w:r w:rsidR="0B36BF03">
        <w:t>telefonladdning</w:t>
      </w:r>
      <w:r>
        <w:t xml:space="preserve"> under krissituatio</w:t>
      </w:r>
      <w:r w:rsidR="41DCCBC7">
        <w:t>n</w:t>
      </w:r>
      <w:r w:rsidR="0019342C">
        <w:t>er</w:t>
      </w:r>
      <w:r>
        <w:t>. Härjedalens kommun har en SOT-punkt i Lillhärdal</w:t>
      </w:r>
      <w:r w:rsidR="0B36BF03">
        <w:t xml:space="preserve">, etablerad i samarbete </w:t>
      </w:r>
      <w:r w:rsidR="6D5C0F0D">
        <w:t xml:space="preserve">med </w:t>
      </w:r>
      <w:r>
        <w:t>butiken Härdalsbuda</w:t>
      </w:r>
      <w:r w:rsidR="6D5C0F0D">
        <w:t xml:space="preserve"> och</w:t>
      </w:r>
      <w:r>
        <w:t xml:space="preserve"> Lillhärdals snöskoterklubb</w:t>
      </w:r>
      <w:r w:rsidR="6D5C0F0D">
        <w:t>.</w:t>
      </w:r>
      <w:r w:rsidR="00E4BC02">
        <w:t xml:space="preserve"> </w:t>
      </w:r>
      <w:r>
        <w:t>Ytterligare platser kan komma att etableras i kommunen förutsatt att</w:t>
      </w:r>
      <w:r w:rsidR="76947296">
        <w:t xml:space="preserve"> </w:t>
      </w:r>
      <w:r>
        <w:t>finansiering säkerställs</w:t>
      </w:r>
      <w:r w:rsidR="0899653F">
        <w:t xml:space="preserve"> (se </w:t>
      </w:r>
      <w:r w:rsidR="002F7652">
        <w:t xml:space="preserve">kriterier i </w:t>
      </w:r>
      <w:r w:rsidR="0899653F">
        <w:t xml:space="preserve">bilaga </w:t>
      </w:r>
      <w:r w:rsidR="002F7652">
        <w:t>2</w:t>
      </w:r>
      <w:r w:rsidR="0899653F">
        <w:t>)</w:t>
      </w:r>
      <w:r w:rsidR="6EC55A78">
        <w:t>.</w:t>
      </w:r>
      <w:r>
        <w:br w:type="page"/>
      </w:r>
    </w:p>
    <w:p w14:paraId="3B76C6A5" w14:textId="712C0CE5" w:rsidR="00423B51" w:rsidRDefault="006C7CFA">
      <w:pPr>
        <w:pStyle w:val="Rubrik1"/>
      </w:pPr>
      <w:bookmarkStart w:id="14" w:name="_Toc194302168"/>
      <w:r>
        <w:lastRenderedPageBreak/>
        <w:t>4</w:t>
      </w:r>
      <w:r w:rsidR="00A17C60">
        <w:t>. Härjedalens serviceplan</w:t>
      </w:r>
      <w:bookmarkEnd w:id="14"/>
    </w:p>
    <w:p w14:paraId="56AF7AF6" w14:textId="77777777" w:rsidR="00423B51" w:rsidRDefault="00423B51"/>
    <w:p w14:paraId="699D4AF8" w14:textId="77777777" w:rsidR="00484B28" w:rsidRDefault="00484B28" w:rsidP="00484B28">
      <w:pPr>
        <w:pStyle w:val="Rubrik2"/>
      </w:pPr>
      <w:bookmarkStart w:id="15" w:name="_Toc194302169"/>
      <w:r>
        <w:t>4.1 Vision, övergripande mål och delmål</w:t>
      </w:r>
      <w:bookmarkEnd w:id="15"/>
    </w:p>
    <w:p w14:paraId="5251F9DD" w14:textId="77777777" w:rsidR="00484B28" w:rsidRDefault="00484B28" w:rsidP="00484B28"/>
    <w:p w14:paraId="3C5E8F71" w14:textId="72122F65" w:rsidR="00484B28" w:rsidRPr="00D3330F" w:rsidRDefault="00484B28" w:rsidP="00484B28">
      <w:pPr>
        <w:rPr>
          <w:b/>
          <w:bCs/>
        </w:rPr>
      </w:pPr>
      <w:r w:rsidRPr="00B91259">
        <w:rPr>
          <w:b/>
          <w:bCs/>
        </w:rPr>
        <w:t>Vision</w:t>
      </w:r>
    </w:p>
    <w:p w14:paraId="12B1C735" w14:textId="28FBD06A" w:rsidR="00484B28" w:rsidRPr="00BC10B0" w:rsidRDefault="00E71D37" w:rsidP="00484B28">
      <w:pPr>
        <w:pBdr>
          <w:top w:val="nil"/>
          <w:left w:val="nil"/>
          <w:bottom w:val="nil"/>
          <w:right w:val="nil"/>
          <w:between w:val="nil"/>
        </w:pBdr>
        <w:rPr>
          <w:b/>
          <w:bCs/>
          <w:iCs/>
          <w:color w:val="000000"/>
        </w:rPr>
      </w:pPr>
      <w:r>
        <w:rPr>
          <w:i/>
          <w:color w:val="000000"/>
        </w:rPr>
        <w:br/>
      </w:r>
      <w:r w:rsidR="00484B28">
        <w:rPr>
          <w:i/>
          <w:color w:val="000000"/>
        </w:rPr>
        <w:t>Ett hållbart Härjedalen</w:t>
      </w:r>
      <w:r w:rsidR="00484B28">
        <w:rPr>
          <w:i/>
          <w:color w:val="000000"/>
        </w:rPr>
        <w:br/>
      </w:r>
    </w:p>
    <w:p w14:paraId="3EE80EF1" w14:textId="05008DBD" w:rsidR="00484B28" w:rsidRPr="00D3330F" w:rsidRDefault="00484B28" w:rsidP="00484B28">
      <w:pPr>
        <w:pBdr>
          <w:top w:val="nil"/>
          <w:left w:val="nil"/>
          <w:bottom w:val="nil"/>
          <w:right w:val="nil"/>
          <w:between w:val="nil"/>
        </w:pBdr>
        <w:rPr>
          <w:iCs/>
          <w:color w:val="000000"/>
        </w:rPr>
      </w:pPr>
      <w:r w:rsidRPr="00BC10B0">
        <w:rPr>
          <w:iCs/>
          <w:color w:val="000000" w:themeColor="text1"/>
        </w:rPr>
        <w:t>Härjedalens kommuns vision är ett hållbart Härjedalen. De strategiska målen utgår från de tre perspektiven i FN:s Agenda 2030 för en hållbar utveckling</w:t>
      </w:r>
      <w:r w:rsidR="00630D16">
        <w:rPr>
          <w:iCs/>
          <w:color w:val="000000" w:themeColor="text1"/>
        </w:rPr>
        <w:t xml:space="preserve">; </w:t>
      </w:r>
      <w:r w:rsidR="00630D16">
        <w:rPr>
          <w:color w:val="000000"/>
        </w:rPr>
        <w:t>e</w:t>
      </w:r>
      <w:r>
        <w:rPr>
          <w:color w:val="000000"/>
        </w:rPr>
        <w:t>konomisk</w:t>
      </w:r>
      <w:r w:rsidR="00630D16">
        <w:rPr>
          <w:color w:val="000000"/>
        </w:rPr>
        <w:t xml:space="preserve">, social och </w:t>
      </w:r>
      <w:r w:rsidR="00630D16">
        <w:rPr>
          <w:iCs/>
          <w:color w:val="000000"/>
        </w:rPr>
        <w:t xml:space="preserve">ekologisk </w:t>
      </w:r>
      <w:r>
        <w:rPr>
          <w:color w:val="000000"/>
        </w:rPr>
        <w:t>hållbarhet</w:t>
      </w:r>
      <w:r w:rsidR="00630D16">
        <w:rPr>
          <w:color w:val="000000"/>
        </w:rPr>
        <w:t>.</w:t>
      </w:r>
      <w:r w:rsidR="00D3330F">
        <w:rPr>
          <w:color w:val="000000"/>
        </w:rPr>
        <w:t xml:space="preserve"> </w:t>
      </w:r>
      <w:r>
        <w:rPr>
          <w:color w:val="000000"/>
        </w:rPr>
        <w:t>Hållbar utveckling innebär utveckling som tillgodoser dagens behov utan att äventyra kommande generationers möjligheter att tillgodose sina behov.</w:t>
      </w:r>
    </w:p>
    <w:p w14:paraId="67920718" w14:textId="77777777" w:rsidR="00484B28" w:rsidRDefault="00484B28" w:rsidP="00484B28"/>
    <w:p w14:paraId="3DE52593" w14:textId="359EBEC7" w:rsidR="00484B28" w:rsidRPr="00B91259" w:rsidRDefault="00484B28" w:rsidP="00B91259">
      <w:pPr>
        <w:rPr>
          <w:b/>
          <w:bCs/>
        </w:rPr>
      </w:pPr>
      <w:r w:rsidRPr="00B91259">
        <w:rPr>
          <w:b/>
          <w:bCs/>
        </w:rPr>
        <w:t>Övergripande mål</w:t>
      </w:r>
    </w:p>
    <w:p w14:paraId="3DD1D671" w14:textId="77777777" w:rsidR="00484B28" w:rsidRDefault="00484B28" w:rsidP="00484B28">
      <w:pPr>
        <w:widowControl/>
        <w:pBdr>
          <w:top w:val="nil"/>
          <w:left w:val="nil"/>
          <w:bottom w:val="nil"/>
          <w:right w:val="nil"/>
          <w:between w:val="nil"/>
        </w:pBdr>
        <w:rPr>
          <w:color w:val="000000"/>
        </w:rPr>
      </w:pPr>
      <w:r>
        <w:rPr>
          <w:color w:val="000000"/>
        </w:rPr>
        <w:t>Det ska finnas en god service för alla som bor, besöker och verkar i Härjedalens kommun. Målet är att servicenivån ska hålla en sådan nivå att den bidrar till att attrahera fler människor att bo, besöka och verka i kommunen.</w:t>
      </w:r>
    </w:p>
    <w:p w14:paraId="361C8A0A" w14:textId="77777777" w:rsidR="00484B28" w:rsidRDefault="00484B28" w:rsidP="00484B28">
      <w:pPr>
        <w:widowControl/>
        <w:pBdr>
          <w:top w:val="nil"/>
          <w:left w:val="nil"/>
          <w:bottom w:val="nil"/>
          <w:right w:val="nil"/>
          <w:between w:val="nil"/>
        </w:pBdr>
        <w:rPr>
          <w:color w:val="000000"/>
        </w:rPr>
      </w:pPr>
    </w:p>
    <w:p w14:paraId="7FE86511" w14:textId="00939AAF" w:rsidR="00484B28" w:rsidRPr="00B91259" w:rsidRDefault="00484B28" w:rsidP="00484B28">
      <w:pPr>
        <w:rPr>
          <w:b/>
          <w:bCs/>
        </w:rPr>
      </w:pPr>
      <w:r w:rsidRPr="00B91259">
        <w:rPr>
          <w:b/>
          <w:bCs/>
        </w:rPr>
        <w:t>Delmål</w:t>
      </w:r>
    </w:p>
    <w:p w14:paraId="117A294D" w14:textId="77777777" w:rsidR="00484B28" w:rsidRDefault="00484B28" w:rsidP="00484B28">
      <w:pPr>
        <w:widowControl/>
        <w:pBdr>
          <w:top w:val="nil"/>
          <w:left w:val="nil"/>
          <w:bottom w:val="nil"/>
          <w:right w:val="nil"/>
          <w:between w:val="nil"/>
        </w:pBdr>
        <w:rPr>
          <w:color w:val="000000"/>
        </w:rPr>
      </w:pPr>
      <w:r>
        <w:rPr>
          <w:color w:val="000000"/>
        </w:rPr>
        <w:t>Serviceplanens delmål är att:</w:t>
      </w:r>
    </w:p>
    <w:p w14:paraId="168F26A6" w14:textId="77777777" w:rsidR="00484B28" w:rsidRDefault="00484B28" w:rsidP="00484B28">
      <w:pPr>
        <w:widowControl/>
        <w:numPr>
          <w:ilvl w:val="0"/>
          <w:numId w:val="2"/>
        </w:numPr>
      </w:pPr>
      <w:r>
        <w:t xml:space="preserve">Säkerställa att erforderlig och nödvändig service finns på landsbygden. </w:t>
      </w:r>
    </w:p>
    <w:p w14:paraId="0CCA6036" w14:textId="77777777" w:rsidR="00484B28" w:rsidRDefault="00484B28" w:rsidP="00484B28">
      <w:pPr>
        <w:widowControl/>
        <w:numPr>
          <w:ilvl w:val="0"/>
          <w:numId w:val="2"/>
        </w:numPr>
      </w:pPr>
      <w:r>
        <w:t>Utveckla serviceorterna och servicepunkterna</w:t>
      </w:r>
    </w:p>
    <w:p w14:paraId="4AD9AA0B" w14:textId="77777777" w:rsidR="00484B28" w:rsidRDefault="00484B28" w:rsidP="00484B28">
      <w:pPr>
        <w:widowControl/>
        <w:numPr>
          <w:ilvl w:val="0"/>
          <w:numId w:val="2"/>
        </w:numPr>
      </w:pPr>
      <w:r>
        <w:t xml:space="preserve">Verka för att nya hållbara servicelösningar på landsbygden testas. </w:t>
      </w:r>
    </w:p>
    <w:p w14:paraId="1B5D4B34" w14:textId="77777777" w:rsidR="00484B28" w:rsidRDefault="00484B28" w:rsidP="00484B28">
      <w:pPr>
        <w:widowControl/>
        <w:ind w:left="720"/>
      </w:pPr>
    </w:p>
    <w:p w14:paraId="651AD03F" w14:textId="77777777" w:rsidR="00484B28" w:rsidRDefault="00484B28" w:rsidP="00484B28">
      <w:pPr>
        <w:widowControl/>
        <w:ind w:left="720"/>
      </w:pPr>
    </w:p>
    <w:p w14:paraId="7C1421BF" w14:textId="7B602705" w:rsidR="00423B51" w:rsidRDefault="002A76D9" w:rsidP="00C20BE9">
      <w:pPr>
        <w:pStyle w:val="Rubrik2"/>
      </w:pPr>
      <w:bookmarkStart w:id="16" w:name="_Toc194302170"/>
      <w:r>
        <w:t>4.</w:t>
      </w:r>
      <w:r w:rsidR="00484B28">
        <w:t>2</w:t>
      </w:r>
      <w:r>
        <w:t xml:space="preserve"> </w:t>
      </w:r>
      <w:r w:rsidR="00A17C60">
        <w:t>Prioriterade områden och insatser</w:t>
      </w:r>
      <w:bookmarkEnd w:id="16"/>
    </w:p>
    <w:p w14:paraId="2B5F9FBD" w14:textId="77777777" w:rsidR="00423B51" w:rsidRDefault="00423B51" w:rsidP="00465B89"/>
    <w:p w14:paraId="0E7FD92D" w14:textId="22D5BF6C" w:rsidR="00423B51" w:rsidRPr="00EE1840" w:rsidRDefault="00A17C60" w:rsidP="00465B89">
      <w:r>
        <w:t>I</w:t>
      </w:r>
      <w:r w:rsidR="00C125D8">
        <w:t xml:space="preserve"> Härjedalens</w:t>
      </w:r>
      <w:r>
        <w:t xml:space="preserve"> kommun är tillgången till service relativt god. Situationen är ofta sårbar, då det i många fall endast finns en butik eller drivmedelsstation som servar området. Detta gör det särskilt viktigt för kommunen att arbeta förebyggande och innovativt för att hitta samordningslösningar och utveckla nya sätt att säkerställa tillgängligheten till service. För att uppnå detta krävs att kommunen kontinuerligt håller sig informerad om servicebehoven och för en nära dialog med servicegivare, lokala </w:t>
      </w:r>
      <w:r w:rsidR="00B677B2">
        <w:t>byu</w:t>
      </w:r>
      <w:r>
        <w:t>tvecklingsgrupper samt andra berörda aktörer.</w:t>
      </w:r>
    </w:p>
    <w:p w14:paraId="59BB39B6" w14:textId="77777777" w:rsidR="00423B51" w:rsidRDefault="00423B51" w:rsidP="00465B89"/>
    <w:p w14:paraId="7EA1D4F4" w14:textId="77777777" w:rsidR="00423B51" w:rsidRDefault="00A17C60" w:rsidP="00465B89">
      <w:r>
        <w:t>För att inventera, analysera och utveckla servicen har identifierade behov konkretiserats i åtgärder som är organiserade inom tre insatsområden, vilka speglar regionens prioriterade fokusområden.</w:t>
      </w:r>
    </w:p>
    <w:p w14:paraId="21738CAE" w14:textId="77777777" w:rsidR="00423B51" w:rsidRDefault="00423B51" w:rsidP="00465B89"/>
    <w:p w14:paraId="68E8A263" w14:textId="6683BA42" w:rsidR="00423B51" w:rsidRPr="00AC0E93" w:rsidRDefault="00EE1840" w:rsidP="00C57349">
      <w:pPr>
        <w:pStyle w:val="Rubrik3"/>
      </w:pPr>
      <w:bookmarkStart w:id="17" w:name="_Toc194302171"/>
      <w:r w:rsidRPr="00AC0E93">
        <w:t>4.3</w:t>
      </w:r>
      <w:r w:rsidR="00A17C60" w:rsidRPr="00AC0E93">
        <w:t>.1 Stärka tillgängligheten till kommersiell service för medborgare och företag</w:t>
      </w:r>
      <w:bookmarkEnd w:id="17"/>
    </w:p>
    <w:p w14:paraId="3FAA8C21" w14:textId="77777777" w:rsidR="00423B51" w:rsidRDefault="00423B51" w:rsidP="00465B89"/>
    <w:p w14:paraId="0CCE9181" w14:textId="77777777" w:rsidR="00423B51" w:rsidRDefault="00A17C60" w:rsidP="00465B89">
      <w:r>
        <w:t>Insatsområdet ska bidra till att bevara eller öka tillgängligheten till kommersiell service i områden där marknaden inte kan tillgodose detta. Det är prioriterat att hitta olika tillgänglighetslösningar som är anpassade för de lokalboendes behov.</w:t>
      </w:r>
    </w:p>
    <w:p w14:paraId="733292E8" w14:textId="3B179AEB" w:rsidR="00423B51" w:rsidRDefault="00423B51" w:rsidP="00CE7E2F"/>
    <w:tbl>
      <w:tblPr>
        <w:tblStyle w:val="Oformateradtabell2"/>
        <w:tblW w:w="9154" w:type="dxa"/>
        <w:tblLayout w:type="fixed"/>
        <w:tblLook w:val="04A0" w:firstRow="1" w:lastRow="0" w:firstColumn="1" w:lastColumn="0" w:noHBand="0" w:noVBand="1"/>
      </w:tblPr>
      <w:tblGrid>
        <w:gridCol w:w="1843"/>
        <w:gridCol w:w="4820"/>
        <w:gridCol w:w="2491"/>
      </w:tblGrid>
      <w:tr w:rsidR="00710302" w14:paraId="3D8D54B0" w14:textId="77777777" w:rsidTr="00B837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F45B244" w14:textId="6865CE97" w:rsidR="001672B7" w:rsidRPr="001672B7" w:rsidRDefault="001672B7" w:rsidP="00CE7E2F">
            <w:r w:rsidRPr="001672B7">
              <w:t xml:space="preserve">Insats </w:t>
            </w:r>
          </w:p>
        </w:tc>
        <w:tc>
          <w:tcPr>
            <w:tcW w:w="4820" w:type="dxa"/>
          </w:tcPr>
          <w:p w14:paraId="6FD4A87A" w14:textId="0113CE94" w:rsidR="001672B7" w:rsidRPr="001672B7" w:rsidRDefault="001672B7" w:rsidP="00CE7E2F">
            <w:pPr>
              <w:cnfStyle w:val="100000000000" w:firstRow="1" w:lastRow="0" w:firstColumn="0" w:lastColumn="0" w:oddVBand="0" w:evenVBand="0" w:oddHBand="0" w:evenHBand="0" w:firstRowFirstColumn="0" w:firstRowLastColumn="0" w:lastRowFirstColumn="0" w:lastRowLastColumn="0"/>
            </w:pPr>
            <w:r w:rsidRPr="001672B7">
              <w:t>Åtgärd</w:t>
            </w:r>
          </w:p>
        </w:tc>
        <w:tc>
          <w:tcPr>
            <w:tcW w:w="2491" w:type="dxa"/>
          </w:tcPr>
          <w:p w14:paraId="4C503EFD" w14:textId="653D8D70" w:rsidR="001672B7" w:rsidRPr="001672B7" w:rsidRDefault="001672B7" w:rsidP="00CE7E2F">
            <w:pPr>
              <w:cnfStyle w:val="100000000000" w:firstRow="1" w:lastRow="0" w:firstColumn="0" w:lastColumn="0" w:oddVBand="0" w:evenVBand="0" w:oddHBand="0" w:evenHBand="0" w:firstRowFirstColumn="0" w:firstRowLastColumn="0" w:lastRowFirstColumn="0" w:lastRowLastColumn="0"/>
            </w:pPr>
            <w:r w:rsidRPr="001672B7">
              <w:t xml:space="preserve">Ansvarig </w:t>
            </w:r>
          </w:p>
        </w:tc>
      </w:tr>
      <w:tr w:rsidR="00710302" w14:paraId="19177832" w14:textId="77777777" w:rsidTr="00B837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9DA2F3B" w14:textId="7883B91D" w:rsidR="001672B7" w:rsidRPr="00A22D53" w:rsidRDefault="00514B4B" w:rsidP="00CE7E2F">
            <w:pPr>
              <w:rPr>
                <w:sz w:val="22"/>
                <w:szCs w:val="22"/>
              </w:rPr>
            </w:pPr>
            <w:r>
              <w:rPr>
                <w:b w:val="0"/>
                <w:bCs w:val="0"/>
                <w:sz w:val="22"/>
                <w:szCs w:val="22"/>
              </w:rPr>
              <w:t>Säkerställa</w:t>
            </w:r>
            <w:r w:rsidR="001672B7" w:rsidRPr="00A22D53">
              <w:rPr>
                <w:b w:val="0"/>
                <w:bCs w:val="0"/>
                <w:sz w:val="22"/>
                <w:szCs w:val="22"/>
              </w:rPr>
              <w:t xml:space="preserve"> tillgänglighet till befintliga </w:t>
            </w:r>
            <w:r w:rsidR="001672B7" w:rsidRPr="00A22D53">
              <w:rPr>
                <w:b w:val="0"/>
                <w:bCs w:val="0"/>
                <w:sz w:val="22"/>
                <w:szCs w:val="22"/>
              </w:rPr>
              <w:lastRenderedPageBreak/>
              <w:t>servicefunktioner i kommunen.</w:t>
            </w:r>
          </w:p>
          <w:p w14:paraId="71F6C98A" w14:textId="70619826" w:rsidR="00710302" w:rsidRPr="00A22D53" w:rsidRDefault="00710302" w:rsidP="00CE7E2F">
            <w:pPr>
              <w:rPr>
                <w:i/>
                <w:iCs/>
                <w:sz w:val="22"/>
                <w:szCs w:val="22"/>
              </w:rPr>
            </w:pPr>
          </w:p>
        </w:tc>
        <w:tc>
          <w:tcPr>
            <w:tcW w:w="4820" w:type="dxa"/>
          </w:tcPr>
          <w:p w14:paraId="34FC1EFD" w14:textId="659A1970" w:rsidR="001672B7" w:rsidRPr="00A22D53" w:rsidRDefault="00710302" w:rsidP="001672B7">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A22D53">
              <w:rPr>
                <w:color w:val="000000" w:themeColor="text1"/>
                <w:sz w:val="22"/>
                <w:szCs w:val="22"/>
              </w:rPr>
              <w:lastRenderedPageBreak/>
              <w:t xml:space="preserve">1. </w:t>
            </w:r>
            <w:r w:rsidR="001672B7" w:rsidRPr="00A22D53">
              <w:rPr>
                <w:color w:val="000000" w:themeColor="text1"/>
                <w:sz w:val="22"/>
                <w:szCs w:val="22"/>
              </w:rPr>
              <w:t xml:space="preserve">Kommunens ska vara aktiv, gemensamt med Region Jämtland Härjedalens samordningsgrupp Service Z, vid förändringar rörande kommersiell </w:t>
            </w:r>
            <w:r w:rsidR="001672B7" w:rsidRPr="00A22D53">
              <w:rPr>
                <w:color w:val="000000" w:themeColor="text1"/>
                <w:sz w:val="22"/>
                <w:szCs w:val="22"/>
              </w:rPr>
              <w:lastRenderedPageBreak/>
              <w:t>service på nationell och regional nivå. Detta för att motverka att negativa effekter uppstår för medborgare och företag vid förändrade förutsättningar</w:t>
            </w:r>
            <w:r w:rsidR="00743EBF">
              <w:rPr>
                <w:color w:val="000000" w:themeColor="text1"/>
                <w:sz w:val="22"/>
                <w:szCs w:val="22"/>
              </w:rPr>
              <w:t xml:space="preserve">, </w:t>
            </w:r>
            <w:r w:rsidR="00743EBF" w:rsidRPr="00743EBF">
              <w:rPr>
                <w:color w:val="000000" w:themeColor="text1"/>
                <w:sz w:val="22"/>
                <w:szCs w:val="22"/>
              </w:rPr>
              <w:t>samt för att kunna lobba för mer fiber, bättre mobiltäckning och minskat antal störningar i elen</w:t>
            </w:r>
            <w:r w:rsidR="00743EBF">
              <w:rPr>
                <w:color w:val="000000" w:themeColor="text1"/>
                <w:sz w:val="22"/>
                <w:szCs w:val="22"/>
              </w:rPr>
              <w:t>.</w:t>
            </w:r>
          </w:p>
          <w:p w14:paraId="61A42DC2" w14:textId="77777777" w:rsidR="001672B7" w:rsidRPr="00A22D53" w:rsidRDefault="001672B7" w:rsidP="001672B7">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p w14:paraId="26E04A8E" w14:textId="29D5A7BC" w:rsidR="001672B7" w:rsidRPr="00A22D53" w:rsidRDefault="00710302" w:rsidP="001672B7">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2"/>
                <w:szCs w:val="22"/>
              </w:rPr>
            </w:pPr>
            <w:r w:rsidRPr="00A22D53">
              <w:rPr>
                <w:color w:val="000000"/>
                <w:sz w:val="22"/>
                <w:szCs w:val="22"/>
              </w:rPr>
              <w:t xml:space="preserve">2. </w:t>
            </w:r>
            <w:r w:rsidR="001672B7" w:rsidRPr="00A22D53">
              <w:rPr>
                <w:color w:val="000000"/>
                <w:sz w:val="22"/>
                <w:szCs w:val="22"/>
              </w:rPr>
              <w:t>Kommunens ska främja navfunktionen som butiker har som lokal mötesplats och för nätverk. Dessa mötesplatser kan dels bestå i arenor för möten mellan olika föreningar, dels möten mellan olika aktörer där till exempel näringsliv, ideell sektor och offentlig sektor möts och utbyter erfarenheter och kunskaper. I det fortsatta arbetet med de lokala utvecklingsplanerna</w:t>
            </w:r>
            <w:r w:rsidR="001672B7" w:rsidRPr="00A22D53">
              <w:rPr>
                <w:sz w:val="22"/>
                <w:szCs w:val="22"/>
                <w:vertAlign w:val="superscript"/>
              </w:rPr>
              <w:footnoteReference w:id="6"/>
            </w:r>
            <w:r w:rsidR="001672B7" w:rsidRPr="00A22D53">
              <w:rPr>
                <w:color w:val="000000"/>
                <w:sz w:val="22"/>
                <w:szCs w:val="22"/>
              </w:rPr>
              <w:t xml:space="preserve"> kan butiker vara en samlingsplats på de orter, där det är lämpligt.</w:t>
            </w:r>
          </w:p>
          <w:p w14:paraId="239E98AA" w14:textId="77777777" w:rsidR="001672B7" w:rsidRPr="00A22D53" w:rsidRDefault="001672B7" w:rsidP="00CE7E2F">
            <w:pPr>
              <w:cnfStyle w:val="000000100000" w:firstRow="0" w:lastRow="0" w:firstColumn="0" w:lastColumn="0" w:oddVBand="0" w:evenVBand="0" w:oddHBand="1" w:evenHBand="0" w:firstRowFirstColumn="0" w:firstRowLastColumn="0" w:lastRowFirstColumn="0" w:lastRowLastColumn="0"/>
              <w:rPr>
                <w:sz w:val="22"/>
                <w:szCs w:val="22"/>
              </w:rPr>
            </w:pPr>
          </w:p>
        </w:tc>
        <w:tc>
          <w:tcPr>
            <w:tcW w:w="2491" w:type="dxa"/>
          </w:tcPr>
          <w:p w14:paraId="16536A08" w14:textId="47B2AF2C" w:rsidR="001672B7" w:rsidRPr="00A22D53" w:rsidRDefault="00A22D53" w:rsidP="00CE7E2F">
            <w:pPr>
              <w:cnfStyle w:val="000000100000" w:firstRow="0" w:lastRow="0" w:firstColumn="0" w:lastColumn="0" w:oddVBand="0" w:evenVBand="0" w:oddHBand="1" w:evenHBand="0" w:firstRowFirstColumn="0" w:firstRowLastColumn="0" w:lastRowFirstColumn="0" w:lastRowLastColumn="0"/>
              <w:rPr>
                <w:sz w:val="22"/>
                <w:szCs w:val="22"/>
              </w:rPr>
            </w:pPr>
            <w:r w:rsidRPr="00A22D53">
              <w:rPr>
                <w:sz w:val="22"/>
                <w:szCs w:val="22"/>
              </w:rPr>
              <w:lastRenderedPageBreak/>
              <w:t>Utvecklingsavdelningen</w:t>
            </w:r>
          </w:p>
        </w:tc>
      </w:tr>
      <w:tr w:rsidR="00710302" w14:paraId="6B417790" w14:textId="77777777" w:rsidTr="00B8379C">
        <w:tc>
          <w:tcPr>
            <w:cnfStyle w:val="001000000000" w:firstRow="0" w:lastRow="0" w:firstColumn="1" w:lastColumn="0" w:oddVBand="0" w:evenVBand="0" w:oddHBand="0" w:evenHBand="0" w:firstRowFirstColumn="0" w:firstRowLastColumn="0" w:lastRowFirstColumn="0" w:lastRowLastColumn="0"/>
            <w:tcW w:w="1843" w:type="dxa"/>
          </w:tcPr>
          <w:p w14:paraId="3F09A66A" w14:textId="77777777" w:rsidR="001672B7" w:rsidRDefault="001672B7" w:rsidP="00CE7E2F">
            <w:pPr>
              <w:rPr>
                <w:sz w:val="22"/>
                <w:szCs w:val="22"/>
              </w:rPr>
            </w:pPr>
            <w:r w:rsidRPr="00A22D53">
              <w:rPr>
                <w:b w:val="0"/>
                <w:bCs w:val="0"/>
                <w:sz w:val="22"/>
                <w:szCs w:val="22"/>
              </w:rPr>
              <w:t>Öka allmänhetens medvetenhet för betydelsen av kommersiell service på landsbygderna.</w:t>
            </w:r>
          </w:p>
          <w:p w14:paraId="346ACDFD" w14:textId="050F0A5E" w:rsidR="003F0F48" w:rsidRPr="00A22D53" w:rsidRDefault="003F0F48" w:rsidP="00CE7E2F">
            <w:pPr>
              <w:rPr>
                <w:b w:val="0"/>
                <w:bCs w:val="0"/>
                <w:sz w:val="22"/>
                <w:szCs w:val="22"/>
              </w:rPr>
            </w:pPr>
          </w:p>
        </w:tc>
        <w:tc>
          <w:tcPr>
            <w:tcW w:w="4820" w:type="dxa"/>
          </w:tcPr>
          <w:p w14:paraId="2F9AB931" w14:textId="46B0C037" w:rsidR="001672B7" w:rsidRPr="00A22D53" w:rsidRDefault="00710302" w:rsidP="001672B7">
            <w:pPr>
              <w:pBdr>
                <w:top w:val="nil"/>
                <w:left w:val="nil"/>
                <w:bottom w:val="nil"/>
                <w:right w:val="nil"/>
                <w:between w:val="nil"/>
              </w:pBdr>
              <w:spacing w:after="160"/>
              <w:cnfStyle w:val="000000000000" w:firstRow="0" w:lastRow="0" w:firstColumn="0" w:lastColumn="0" w:oddVBand="0" w:evenVBand="0" w:oddHBand="0" w:evenHBand="0" w:firstRowFirstColumn="0" w:firstRowLastColumn="0" w:lastRowFirstColumn="0" w:lastRowLastColumn="0"/>
              <w:rPr>
                <w:sz w:val="22"/>
                <w:szCs w:val="22"/>
              </w:rPr>
            </w:pPr>
            <w:r w:rsidRPr="00A22D53">
              <w:rPr>
                <w:color w:val="000000"/>
                <w:sz w:val="22"/>
                <w:szCs w:val="22"/>
              </w:rPr>
              <w:t xml:space="preserve">1. </w:t>
            </w:r>
            <w:r w:rsidR="001672B7" w:rsidRPr="00A22D53">
              <w:rPr>
                <w:color w:val="000000"/>
                <w:sz w:val="22"/>
                <w:szCs w:val="22"/>
              </w:rPr>
              <w:t>Att genom kommunens olika informationskanaler genomföra kommunikationsinsatser för att belysa värdet av den lokala servicen.</w:t>
            </w:r>
          </w:p>
          <w:p w14:paraId="006D22C1" w14:textId="77777777" w:rsidR="001672B7" w:rsidRPr="00A22D53" w:rsidRDefault="001672B7" w:rsidP="00CE7E2F">
            <w:pPr>
              <w:cnfStyle w:val="000000000000" w:firstRow="0" w:lastRow="0" w:firstColumn="0" w:lastColumn="0" w:oddVBand="0" w:evenVBand="0" w:oddHBand="0" w:evenHBand="0" w:firstRowFirstColumn="0" w:firstRowLastColumn="0" w:lastRowFirstColumn="0" w:lastRowLastColumn="0"/>
              <w:rPr>
                <w:sz w:val="22"/>
                <w:szCs w:val="22"/>
              </w:rPr>
            </w:pPr>
          </w:p>
        </w:tc>
        <w:tc>
          <w:tcPr>
            <w:tcW w:w="2491" w:type="dxa"/>
          </w:tcPr>
          <w:p w14:paraId="75DAF04C" w14:textId="6B3092A9" w:rsidR="001672B7" w:rsidRPr="00A22D53" w:rsidRDefault="005B4412" w:rsidP="00CE7E2F">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Utvecklings- och kommunikations-avdelningen </w:t>
            </w:r>
          </w:p>
        </w:tc>
      </w:tr>
      <w:tr w:rsidR="00710302" w14:paraId="1CA82A85" w14:textId="77777777" w:rsidTr="00B837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994C087" w14:textId="5048A652" w:rsidR="001672B7" w:rsidRPr="00A22D53" w:rsidRDefault="001672B7" w:rsidP="00CE7E2F">
            <w:pPr>
              <w:rPr>
                <w:b w:val="0"/>
                <w:bCs w:val="0"/>
                <w:sz w:val="22"/>
                <w:szCs w:val="22"/>
              </w:rPr>
            </w:pPr>
            <w:r w:rsidRPr="00A22D53">
              <w:rPr>
                <w:b w:val="0"/>
                <w:bCs w:val="0"/>
                <w:sz w:val="22"/>
                <w:szCs w:val="22"/>
              </w:rPr>
              <w:t>Ökad samverkan gällande krisberedskap mellan civilsamhälle, servicegivare och offentliga aktörer.</w:t>
            </w:r>
          </w:p>
        </w:tc>
        <w:tc>
          <w:tcPr>
            <w:tcW w:w="4820" w:type="dxa"/>
          </w:tcPr>
          <w:p w14:paraId="6902AF90" w14:textId="6A3357B7" w:rsidR="001672B7" w:rsidRPr="00A22D53" w:rsidRDefault="00710302" w:rsidP="00710302">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A22D53">
              <w:rPr>
                <w:color w:val="000000" w:themeColor="text1"/>
                <w:sz w:val="22"/>
                <w:szCs w:val="22"/>
              </w:rPr>
              <w:t xml:space="preserve">1. </w:t>
            </w:r>
            <w:r w:rsidR="001672B7" w:rsidRPr="00A22D53">
              <w:rPr>
                <w:color w:val="000000" w:themeColor="text1"/>
                <w:sz w:val="22"/>
                <w:szCs w:val="22"/>
              </w:rPr>
              <w:t>Tydliggöra ansvarsfördelning inom kommunen och i samverkan med civilsamhället för att möjliggöra etablering av fler service- och trygghetspunkter med fokus på lokal krisberedskap och tillgång till grundläggande service vid störningar.</w:t>
            </w:r>
          </w:p>
          <w:p w14:paraId="3107F0A3" w14:textId="77777777" w:rsidR="001672B7" w:rsidRPr="00A22D53" w:rsidRDefault="001672B7" w:rsidP="00CE7E2F">
            <w:pPr>
              <w:cnfStyle w:val="000000100000" w:firstRow="0" w:lastRow="0" w:firstColumn="0" w:lastColumn="0" w:oddVBand="0" w:evenVBand="0" w:oddHBand="1" w:evenHBand="0" w:firstRowFirstColumn="0" w:firstRowLastColumn="0" w:lastRowFirstColumn="0" w:lastRowLastColumn="0"/>
              <w:rPr>
                <w:sz w:val="22"/>
                <w:szCs w:val="22"/>
              </w:rPr>
            </w:pPr>
          </w:p>
          <w:p w14:paraId="59CB4969" w14:textId="729D5F5C" w:rsidR="001672B7" w:rsidRPr="00A22D53" w:rsidRDefault="00710302" w:rsidP="00710302">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2"/>
                <w:szCs w:val="22"/>
              </w:rPr>
            </w:pPr>
            <w:r w:rsidRPr="00A22D53">
              <w:rPr>
                <w:color w:val="000000"/>
                <w:sz w:val="22"/>
                <w:szCs w:val="22"/>
              </w:rPr>
              <w:t xml:space="preserve">2. </w:t>
            </w:r>
            <w:r w:rsidR="001672B7" w:rsidRPr="00A22D53">
              <w:rPr>
                <w:color w:val="000000"/>
                <w:sz w:val="22"/>
                <w:szCs w:val="22"/>
              </w:rPr>
              <w:t>Informera civilsamhället om service- och trygghetspunkter. För de SOT-punkter som är under uppstart; tydliggöra ansvar och drift samt framtida utveckling av punkterna.</w:t>
            </w:r>
            <w:r w:rsidRPr="00A22D53">
              <w:rPr>
                <w:color w:val="000000"/>
                <w:sz w:val="22"/>
                <w:szCs w:val="22"/>
              </w:rPr>
              <w:br/>
            </w:r>
          </w:p>
          <w:p w14:paraId="6AAAE690" w14:textId="6E2D7E1F" w:rsidR="001672B7" w:rsidRPr="00A22D53" w:rsidRDefault="00710302" w:rsidP="00100478">
            <w:pPr>
              <w:pBdr>
                <w:top w:val="nil"/>
                <w:left w:val="nil"/>
                <w:bottom w:val="nil"/>
                <w:right w:val="nil"/>
                <w:between w:val="nil"/>
              </w:pBdr>
              <w:spacing w:after="160"/>
              <w:cnfStyle w:val="000000100000" w:firstRow="0" w:lastRow="0" w:firstColumn="0" w:lastColumn="0" w:oddVBand="0" w:evenVBand="0" w:oddHBand="1" w:evenHBand="0" w:firstRowFirstColumn="0" w:firstRowLastColumn="0" w:lastRowFirstColumn="0" w:lastRowLastColumn="0"/>
              <w:rPr>
                <w:sz w:val="22"/>
                <w:szCs w:val="22"/>
              </w:rPr>
            </w:pPr>
            <w:r w:rsidRPr="00A22D53">
              <w:rPr>
                <w:color w:val="000000"/>
                <w:sz w:val="22"/>
                <w:szCs w:val="22"/>
              </w:rPr>
              <w:t xml:space="preserve">3. </w:t>
            </w:r>
            <w:r w:rsidR="001672B7" w:rsidRPr="00A22D53">
              <w:rPr>
                <w:color w:val="000000"/>
                <w:sz w:val="22"/>
                <w:szCs w:val="22"/>
              </w:rPr>
              <w:t xml:space="preserve">Bevaka finansieringsmöjligheter för att upprätta SOT-punkter. </w:t>
            </w:r>
          </w:p>
        </w:tc>
        <w:tc>
          <w:tcPr>
            <w:tcW w:w="2491" w:type="dxa"/>
          </w:tcPr>
          <w:p w14:paraId="61DE3982" w14:textId="77777777" w:rsidR="001672B7" w:rsidRPr="00A22D53" w:rsidRDefault="001672B7" w:rsidP="00CE7E2F">
            <w:pPr>
              <w:cnfStyle w:val="000000100000" w:firstRow="0" w:lastRow="0" w:firstColumn="0" w:lastColumn="0" w:oddVBand="0" w:evenVBand="0" w:oddHBand="1" w:evenHBand="0" w:firstRowFirstColumn="0" w:firstRowLastColumn="0" w:lastRowFirstColumn="0" w:lastRowLastColumn="0"/>
              <w:rPr>
                <w:sz w:val="22"/>
                <w:szCs w:val="22"/>
              </w:rPr>
            </w:pPr>
            <w:r w:rsidRPr="00A22D53">
              <w:rPr>
                <w:sz w:val="22"/>
                <w:szCs w:val="22"/>
              </w:rPr>
              <w:t xml:space="preserve">Kommunchef och förvaltningschef för samhällsutveckling </w:t>
            </w:r>
          </w:p>
          <w:p w14:paraId="3323E705" w14:textId="77777777" w:rsidR="001672B7" w:rsidRPr="00A22D53" w:rsidRDefault="001672B7" w:rsidP="00CE7E2F">
            <w:pPr>
              <w:cnfStyle w:val="000000100000" w:firstRow="0" w:lastRow="0" w:firstColumn="0" w:lastColumn="0" w:oddVBand="0" w:evenVBand="0" w:oddHBand="1" w:evenHBand="0" w:firstRowFirstColumn="0" w:firstRowLastColumn="0" w:lastRowFirstColumn="0" w:lastRowLastColumn="0"/>
              <w:rPr>
                <w:sz w:val="22"/>
                <w:szCs w:val="22"/>
              </w:rPr>
            </w:pPr>
          </w:p>
          <w:p w14:paraId="71DEDCDC" w14:textId="77777777" w:rsidR="001672B7" w:rsidRPr="00A22D53" w:rsidRDefault="001672B7" w:rsidP="00CE7E2F">
            <w:pPr>
              <w:cnfStyle w:val="000000100000" w:firstRow="0" w:lastRow="0" w:firstColumn="0" w:lastColumn="0" w:oddVBand="0" w:evenVBand="0" w:oddHBand="1" w:evenHBand="0" w:firstRowFirstColumn="0" w:firstRowLastColumn="0" w:lastRowFirstColumn="0" w:lastRowLastColumn="0"/>
              <w:rPr>
                <w:sz w:val="22"/>
                <w:szCs w:val="22"/>
              </w:rPr>
            </w:pPr>
          </w:p>
          <w:p w14:paraId="6206F0DA" w14:textId="77777777" w:rsidR="001672B7" w:rsidRPr="00A22D53" w:rsidRDefault="001672B7" w:rsidP="00CE7E2F">
            <w:pPr>
              <w:cnfStyle w:val="000000100000" w:firstRow="0" w:lastRow="0" w:firstColumn="0" w:lastColumn="0" w:oddVBand="0" w:evenVBand="0" w:oddHBand="1" w:evenHBand="0" w:firstRowFirstColumn="0" w:firstRowLastColumn="0" w:lastRowFirstColumn="0" w:lastRowLastColumn="0"/>
              <w:rPr>
                <w:sz w:val="22"/>
                <w:szCs w:val="22"/>
              </w:rPr>
            </w:pPr>
          </w:p>
          <w:p w14:paraId="67395AED" w14:textId="77777777" w:rsidR="001672B7" w:rsidRPr="00A22D53" w:rsidRDefault="001672B7" w:rsidP="00CE7E2F">
            <w:pPr>
              <w:cnfStyle w:val="000000100000" w:firstRow="0" w:lastRow="0" w:firstColumn="0" w:lastColumn="0" w:oddVBand="0" w:evenVBand="0" w:oddHBand="1" w:evenHBand="0" w:firstRowFirstColumn="0" w:firstRowLastColumn="0" w:lastRowFirstColumn="0" w:lastRowLastColumn="0"/>
              <w:rPr>
                <w:sz w:val="22"/>
                <w:szCs w:val="22"/>
              </w:rPr>
            </w:pPr>
          </w:p>
          <w:p w14:paraId="395C1541" w14:textId="3B0A45BF" w:rsidR="001672B7" w:rsidRPr="00A22D53" w:rsidRDefault="001672B7" w:rsidP="00CE7E2F">
            <w:pPr>
              <w:cnfStyle w:val="000000100000" w:firstRow="0" w:lastRow="0" w:firstColumn="0" w:lastColumn="0" w:oddVBand="0" w:evenVBand="0" w:oddHBand="1" w:evenHBand="0" w:firstRowFirstColumn="0" w:firstRowLastColumn="0" w:lastRowFirstColumn="0" w:lastRowLastColumn="0"/>
              <w:rPr>
                <w:sz w:val="22"/>
                <w:szCs w:val="22"/>
              </w:rPr>
            </w:pPr>
            <w:r w:rsidRPr="00A22D53">
              <w:rPr>
                <w:sz w:val="22"/>
                <w:szCs w:val="22"/>
              </w:rPr>
              <w:t>Landsbygdsutvecklare och säkerhetssamordnare, samt kommunikatör vid behov.</w:t>
            </w:r>
          </w:p>
        </w:tc>
      </w:tr>
    </w:tbl>
    <w:p w14:paraId="31D89B64" w14:textId="77777777" w:rsidR="003F0F48" w:rsidRDefault="003F0F48" w:rsidP="00465B89"/>
    <w:p w14:paraId="18300BC5" w14:textId="77777777" w:rsidR="00316058" w:rsidRDefault="00316058" w:rsidP="00C57349">
      <w:pPr>
        <w:pStyle w:val="Rubrik3"/>
      </w:pPr>
    </w:p>
    <w:p w14:paraId="6C3F26CC" w14:textId="77777777" w:rsidR="00316058" w:rsidRDefault="00316058" w:rsidP="00C57349">
      <w:pPr>
        <w:pStyle w:val="Rubrik3"/>
      </w:pPr>
    </w:p>
    <w:p w14:paraId="4E866BCF" w14:textId="06404FB9" w:rsidR="00423B51" w:rsidRPr="00AC0E93" w:rsidRDefault="008B5B3B" w:rsidP="00C57349">
      <w:pPr>
        <w:pStyle w:val="Rubrik3"/>
      </w:pPr>
      <w:bookmarkStart w:id="18" w:name="_Toc194302172"/>
      <w:r w:rsidRPr="00AC0E93">
        <w:t>4</w:t>
      </w:r>
      <w:r w:rsidR="00A17C60" w:rsidRPr="00AC0E93">
        <w:t>.</w:t>
      </w:r>
      <w:r w:rsidRPr="00AC0E93">
        <w:t>3</w:t>
      </w:r>
      <w:r w:rsidR="00A17C60" w:rsidRPr="00AC0E93">
        <w:t>.2 Stärka förutsättningarna för servicegivare med stöd och rådgivning</w:t>
      </w:r>
      <w:bookmarkEnd w:id="18"/>
    </w:p>
    <w:p w14:paraId="15E2B67A" w14:textId="77777777" w:rsidR="00423B51" w:rsidRDefault="00423B51" w:rsidP="00465B89"/>
    <w:p w14:paraId="357F1B5F" w14:textId="77777777" w:rsidR="00423B51" w:rsidRDefault="00A17C60" w:rsidP="00465B89">
      <w:r>
        <w:t xml:space="preserve">Insatsområdet ska bidra till att stärka förutsättningarna att bibehålla och stärka den service som redan finns i kommunen. Många servicegivare på landsbygden kämpar med sviktande lönsamhet och hård konkurrens från både större orter och näthandel. Det är viktigt att skapa kunskap om och följa de förändringar som sker på landsbygden gällande befolkning och näringsliv, samt deras behov av och tillgång till service. Inom insatsområdet är det också </w:t>
      </w:r>
      <w:r>
        <w:lastRenderedPageBreak/>
        <w:t>prioriterat att dra nytta av de möjligheter som ny kunskap och nya tekniker skapar för en utvecklad service på landsbygden.</w:t>
      </w:r>
    </w:p>
    <w:p w14:paraId="73A619BF" w14:textId="495FFAD8" w:rsidR="00423B51" w:rsidRDefault="00423B51" w:rsidP="00CE7E2F"/>
    <w:tbl>
      <w:tblPr>
        <w:tblStyle w:val="Oformateradtabell2"/>
        <w:tblW w:w="0" w:type="auto"/>
        <w:tblLayout w:type="fixed"/>
        <w:tblLook w:val="04A0" w:firstRow="1" w:lastRow="0" w:firstColumn="1" w:lastColumn="0" w:noHBand="0" w:noVBand="1"/>
      </w:tblPr>
      <w:tblGrid>
        <w:gridCol w:w="1560"/>
        <w:gridCol w:w="5103"/>
        <w:gridCol w:w="2399"/>
      </w:tblGrid>
      <w:tr w:rsidR="00DF522C" w14:paraId="6AC9D48C" w14:textId="77777777" w:rsidTr="005D49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B34F482" w14:textId="1B1C3D9D" w:rsidR="00DF522C" w:rsidRPr="00EE1F59" w:rsidRDefault="00DF522C" w:rsidP="00CE7E2F">
            <w:r w:rsidRPr="00EE1F59">
              <w:t>Insats</w:t>
            </w:r>
          </w:p>
        </w:tc>
        <w:tc>
          <w:tcPr>
            <w:tcW w:w="5103" w:type="dxa"/>
          </w:tcPr>
          <w:p w14:paraId="5994D7F2" w14:textId="0DEA6D6C" w:rsidR="00DF522C" w:rsidRPr="00EE1F59" w:rsidRDefault="00DF522C" w:rsidP="00CE7E2F">
            <w:pPr>
              <w:cnfStyle w:val="100000000000" w:firstRow="1" w:lastRow="0" w:firstColumn="0" w:lastColumn="0" w:oddVBand="0" w:evenVBand="0" w:oddHBand="0" w:evenHBand="0" w:firstRowFirstColumn="0" w:firstRowLastColumn="0" w:lastRowFirstColumn="0" w:lastRowLastColumn="0"/>
            </w:pPr>
            <w:r w:rsidRPr="00EE1F59">
              <w:t>Åtgärd</w:t>
            </w:r>
          </w:p>
        </w:tc>
        <w:tc>
          <w:tcPr>
            <w:tcW w:w="2399" w:type="dxa"/>
          </w:tcPr>
          <w:p w14:paraId="3E2D4C03" w14:textId="7DBE11F5" w:rsidR="00DF522C" w:rsidRPr="00EE1F59" w:rsidRDefault="00DF522C" w:rsidP="00CE7E2F">
            <w:pPr>
              <w:cnfStyle w:val="100000000000" w:firstRow="1" w:lastRow="0" w:firstColumn="0" w:lastColumn="0" w:oddVBand="0" w:evenVBand="0" w:oddHBand="0" w:evenHBand="0" w:firstRowFirstColumn="0" w:firstRowLastColumn="0" w:lastRowFirstColumn="0" w:lastRowLastColumn="0"/>
            </w:pPr>
            <w:r w:rsidRPr="00EE1F59">
              <w:t xml:space="preserve">Ansvarig </w:t>
            </w:r>
          </w:p>
        </w:tc>
      </w:tr>
      <w:tr w:rsidR="00DF522C" w14:paraId="424B3A6B" w14:textId="77777777" w:rsidTr="005D4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CD6674B" w14:textId="77777777" w:rsidR="00ED3E7A" w:rsidRDefault="00DF522C" w:rsidP="00CE7E2F">
            <w:pPr>
              <w:rPr>
                <w:sz w:val="22"/>
                <w:szCs w:val="22"/>
              </w:rPr>
            </w:pPr>
            <w:r w:rsidRPr="00A22D53">
              <w:rPr>
                <w:b w:val="0"/>
                <w:bCs w:val="0"/>
                <w:sz w:val="22"/>
                <w:szCs w:val="22"/>
              </w:rPr>
              <w:t>Informations</w:t>
            </w:r>
            <w:r w:rsidR="00ED3E7A">
              <w:rPr>
                <w:b w:val="0"/>
                <w:bCs w:val="0"/>
                <w:sz w:val="22"/>
                <w:szCs w:val="22"/>
              </w:rPr>
              <w:t>-</w:t>
            </w:r>
          </w:p>
          <w:p w14:paraId="5BEBE74F" w14:textId="108581EF" w:rsidR="00DF522C" w:rsidRPr="00A22D53" w:rsidRDefault="00DF522C" w:rsidP="00CE7E2F">
            <w:pPr>
              <w:rPr>
                <w:b w:val="0"/>
                <w:bCs w:val="0"/>
                <w:sz w:val="22"/>
                <w:szCs w:val="22"/>
              </w:rPr>
            </w:pPr>
            <w:r w:rsidRPr="00A22D53">
              <w:rPr>
                <w:b w:val="0"/>
                <w:bCs w:val="0"/>
                <w:sz w:val="22"/>
                <w:szCs w:val="22"/>
              </w:rPr>
              <w:t>insatser</w:t>
            </w:r>
          </w:p>
        </w:tc>
        <w:tc>
          <w:tcPr>
            <w:tcW w:w="5103" w:type="dxa"/>
          </w:tcPr>
          <w:p w14:paraId="677FA251" w14:textId="728B3877" w:rsidR="00DF522C" w:rsidRPr="00A22D53" w:rsidRDefault="00710302" w:rsidP="00DF522C">
            <w:pPr>
              <w:cnfStyle w:val="000000100000" w:firstRow="0" w:lastRow="0" w:firstColumn="0" w:lastColumn="0" w:oddVBand="0" w:evenVBand="0" w:oddHBand="1" w:evenHBand="0" w:firstRowFirstColumn="0" w:firstRowLastColumn="0" w:lastRowFirstColumn="0" w:lastRowLastColumn="0"/>
              <w:rPr>
                <w:sz w:val="22"/>
                <w:szCs w:val="22"/>
              </w:rPr>
            </w:pPr>
            <w:r w:rsidRPr="00A22D53">
              <w:rPr>
                <w:sz w:val="22"/>
                <w:szCs w:val="22"/>
              </w:rPr>
              <w:t xml:space="preserve">1. </w:t>
            </w:r>
            <w:r w:rsidR="00DF522C" w:rsidRPr="00A22D53">
              <w:rPr>
                <w:sz w:val="22"/>
                <w:szCs w:val="22"/>
              </w:rPr>
              <w:t>Sprida kunskap om olika typer av stöd till befintliga och potentiella servicegivare i kommunen, till exempel investerings- och servicebidrag, stöd till energieffektivisering, grundläggande betaltjänster</w:t>
            </w:r>
            <w:r w:rsidR="00DF522C" w:rsidRPr="00A22D53">
              <w:rPr>
                <w:sz w:val="22"/>
                <w:szCs w:val="22"/>
                <w:vertAlign w:val="superscript"/>
              </w:rPr>
              <w:footnoteReference w:id="7"/>
            </w:r>
            <w:r w:rsidR="00DF522C" w:rsidRPr="00A22D53">
              <w:rPr>
                <w:sz w:val="22"/>
                <w:szCs w:val="22"/>
              </w:rPr>
              <w:t xml:space="preserve"> med flera.</w:t>
            </w:r>
          </w:p>
          <w:p w14:paraId="6E716492" w14:textId="77777777" w:rsidR="004231FE" w:rsidRPr="00A22D53" w:rsidRDefault="004231FE" w:rsidP="004231FE">
            <w:pPr>
              <w:cnfStyle w:val="000000100000" w:firstRow="0" w:lastRow="0" w:firstColumn="0" w:lastColumn="0" w:oddVBand="0" w:evenVBand="0" w:oddHBand="1" w:evenHBand="0" w:firstRowFirstColumn="0" w:firstRowLastColumn="0" w:lastRowFirstColumn="0" w:lastRowLastColumn="0"/>
              <w:rPr>
                <w:sz w:val="22"/>
                <w:szCs w:val="22"/>
              </w:rPr>
            </w:pPr>
          </w:p>
          <w:p w14:paraId="5287EB6A" w14:textId="1F97B7FF" w:rsidR="00DF522C" w:rsidRPr="00A22D53" w:rsidRDefault="00710302" w:rsidP="004231FE">
            <w:pPr>
              <w:cnfStyle w:val="000000100000" w:firstRow="0" w:lastRow="0" w:firstColumn="0" w:lastColumn="0" w:oddVBand="0" w:evenVBand="0" w:oddHBand="1" w:evenHBand="0" w:firstRowFirstColumn="0" w:firstRowLastColumn="0" w:lastRowFirstColumn="0" w:lastRowLastColumn="0"/>
              <w:rPr>
                <w:sz w:val="22"/>
                <w:szCs w:val="22"/>
              </w:rPr>
            </w:pPr>
            <w:r w:rsidRPr="00A22D53">
              <w:rPr>
                <w:sz w:val="22"/>
                <w:szCs w:val="22"/>
              </w:rPr>
              <w:t xml:space="preserve">2. </w:t>
            </w:r>
            <w:r w:rsidR="00DF522C" w:rsidRPr="00A22D53">
              <w:rPr>
                <w:sz w:val="22"/>
                <w:szCs w:val="22"/>
              </w:rPr>
              <w:t xml:space="preserve">Informera om och vara aktiv i projekt med koppling till hållbar utveckling och digitaliseringens möjligheter. </w:t>
            </w:r>
          </w:p>
          <w:p w14:paraId="3FFF0075" w14:textId="77777777" w:rsidR="004231FE" w:rsidRPr="00A22D53" w:rsidRDefault="004231FE" w:rsidP="004231FE">
            <w:pPr>
              <w:cnfStyle w:val="000000100000" w:firstRow="0" w:lastRow="0" w:firstColumn="0" w:lastColumn="0" w:oddVBand="0" w:evenVBand="0" w:oddHBand="1" w:evenHBand="0" w:firstRowFirstColumn="0" w:firstRowLastColumn="0" w:lastRowFirstColumn="0" w:lastRowLastColumn="0"/>
              <w:rPr>
                <w:sz w:val="22"/>
                <w:szCs w:val="22"/>
              </w:rPr>
            </w:pPr>
          </w:p>
          <w:p w14:paraId="5D23DAA9" w14:textId="632CACAD" w:rsidR="004231FE" w:rsidRPr="00A22D53" w:rsidRDefault="00710302" w:rsidP="004231FE">
            <w:pPr>
              <w:cnfStyle w:val="000000100000" w:firstRow="0" w:lastRow="0" w:firstColumn="0" w:lastColumn="0" w:oddVBand="0" w:evenVBand="0" w:oddHBand="1" w:evenHBand="0" w:firstRowFirstColumn="0" w:firstRowLastColumn="0" w:lastRowFirstColumn="0" w:lastRowLastColumn="0"/>
              <w:rPr>
                <w:sz w:val="22"/>
                <w:szCs w:val="22"/>
              </w:rPr>
            </w:pPr>
            <w:r w:rsidRPr="00A22D53">
              <w:rPr>
                <w:sz w:val="22"/>
                <w:szCs w:val="22"/>
              </w:rPr>
              <w:t xml:space="preserve">3. </w:t>
            </w:r>
            <w:r w:rsidR="004231FE" w:rsidRPr="00A22D53">
              <w:rPr>
                <w:sz w:val="22"/>
                <w:szCs w:val="22"/>
              </w:rPr>
              <w:t>Genomföra en informationsträff per år med servicegivare i kommunen. Syftet med träffarna är att öka nätverkandet mellan företagen samt ge aktuell nulägesinformation, bland annat från kommunala förvaltningar</w:t>
            </w:r>
            <w:r w:rsidR="00CB4ECC">
              <w:rPr>
                <w:sz w:val="22"/>
                <w:szCs w:val="22"/>
              </w:rPr>
              <w:t xml:space="preserve"> och bolag kring</w:t>
            </w:r>
            <w:r w:rsidR="000F72FE">
              <w:rPr>
                <w:sz w:val="22"/>
                <w:szCs w:val="22"/>
              </w:rPr>
              <w:t xml:space="preserve"> frågor som</w:t>
            </w:r>
            <w:r w:rsidR="00CB4ECC">
              <w:rPr>
                <w:sz w:val="22"/>
                <w:szCs w:val="22"/>
              </w:rPr>
              <w:t xml:space="preserve"> avfall, </w:t>
            </w:r>
            <w:r w:rsidR="000F72FE">
              <w:rPr>
                <w:sz w:val="22"/>
                <w:szCs w:val="22"/>
              </w:rPr>
              <w:t>fiber, el etc</w:t>
            </w:r>
            <w:r w:rsidR="000F72FE" w:rsidRPr="00A22D53">
              <w:rPr>
                <w:sz w:val="22"/>
                <w:szCs w:val="22"/>
              </w:rPr>
              <w:t>etera</w:t>
            </w:r>
            <w:r w:rsidR="000F72FE">
              <w:rPr>
                <w:sz w:val="22"/>
                <w:szCs w:val="22"/>
              </w:rPr>
              <w:t>.</w:t>
            </w:r>
            <w:r w:rsidR="004231FE" w:rsidRPr="00A22D53">
              <w:rPr>
                <w:sz w:val="22"/>
                <w:szCs w:val="22"/>
              </w:rPr>
              <w:t xml:space="preserve"> </w:t>
            </w:r>
          </w:p>
          <w:p w14:paraId="5B35A0FF" w14:textId="77777777" w:rsidR="004231FE" w:rsidRPr="00A22D53" w:rsidRDefault="004231FE" w:rsidP="004231FE">
            <w:pPr>
              <w:cnfStyle w:val="000000100000" w:firstRow="0" w:lastRow="0" w:firstColumn="0" w:lastColumn="0" w:oddVBand="0" w:evenVBand="0" w:oddHBand="1" w:evenHBand="0" w:firstRowFirstColumn="0" w:firstRowLastColumn="0" w:lastRowFirstColumn="0" w:lastRowLastColumn="0"/>
              <w:rPr>
                <w:sz w:val="22"/>
                <w:szCs w:val="22"/>
              </w:rPr>
            </w:pPr>
          </w:p>
          <w:p w14:paraId="1FBCEA13" w14:textId="3C765C83" w:rsidR="004231FE" w:rsidRPr="00A22D53" w:rsidRDefault="00710302" w:rsidP="004231FE">
            <w:pPr>
              <w:cnfStyle w:val="000000100000" w:firstRow="0" w:lastRow="0" w:firstColumn="0" w:lastColumn="0" w:oddVBand="0" w:evenVBand="0" w:oddHBand="1" w:evenHBand="0" w:firstRowFirstColumn="0" w:firstRowLastColumn="0" w:lastRowFirstColumn="0" w:lastRowLastColumn="0"/>
              <w:rPr>
                <w:sz w:val="22"/>
                <w:szCs w:val="22"/>
              </w:rPr>
            </w:pPr>
            <w:r w:rsidRPr="00A22D53">
              <w:rPr>
                <w:sz w:val="22"/>
                <w:szCs w:val="22"/>
              </w:rPr>
              <w:t xml:space="preserve">4. </w:t>
            </w:r>
            <w:r w:rsidR="004231FE" w:rsidRPr="00A22D53">
              <w:rPr>
                <w:sz w:val="22"/>
                <w:szCs w:val="22"/>
              </w:rPr>
              <w:t>Genomföra riktade företagsbesök med information samt efter det ett uppföljningssamtal per träff en gång per år.</w:t>
            </w:r>
          </w:p>
          <w:p w14:paraId="0415A3A2" w14:textId="77777777" w:rsidR="00DF522C" w:rsidRPr="00A22D53" w:rsidRDefault="00DF522C" w:rsidP="00CE7E2F">
            <w:pPr>
              <w:cnfStyle w:val="000000100000" w:firstRow="0" w:lastRow="0" w:firstColumn="0" w:lastColumn="0" w:oddVBand="0" w:evenVBand="0" w:oddHBand="1" w:evenHBand="0" w:firstRowFirstColumn="0" w:firstRowLastColumn="0" w:lastRowFirstColumn="0" w:lastRowLastColumn="0"/>
              <w:rPr>
                <w:sz w:val="22"/>
                <w:szCs w:val="22"/>
              </w:rPr>
            </w:pPr>
          </w:p>
        </w:tc>
        <w:tc>
          <w:tcPr>
            <w:tcW w:w="2399" w:type="dxa"/>
          </w:tcPr>
          <w:p w14:paraId="4D3340D6" w14:textId="444B17FB" w:rsidR="00DF522C" w:rsidRPr="00A22D53" w:rsidRDefault="004231FE" w:rsidP="00CE7E2F">
            <w:pPr>
              <w:cnfStyle w:val="000000100000" w:firstRow="0" w:lastRow="0" w:firstColumn="0" w:lastColumn="0" w:oddVBand="0" w:evenVBand="0" w:oddHBand="1" w:evenHBand="0" w:firstRowFirstColumn="0" w:firstRowLastColumn="0" w:lastRowFirstColumn="0" w:lastRowLastColumn="0"/>
              <w:rPr>
                <w:sz w:val="22"/>
                <w:szCs w:val="22"/>
              </w:rPr>
            </w:pPr>
            <w:r w:rsidRPr="00A22D53">
              <w:rPr>
                <w:sz w:val="22"/>
                <w:szCs w:val="22"/>
              </w:rPr>
              <w:t>Utvecklingsavdelningen och vid vissa tillfällen gemensamt med exempel Region Jämtland Härjedalen.</w:t>
            </w:r>
          </w:p>
        </w:tc>
      </w:tr>
      <w:tr w:rsidR="00DF522C" w14:paraId="53C26967" w14:textId="77777777" w:rsidTr="005D49D1">
        <w:tc>
          <w:tcPr>
            <w:cnfStyle w:val="001000000000" w:firstRow="0" w:lastRow="0" w:firstColumn="1" w:lastColumn="0" w:oddVBand="0" w:evenVBand="0" w:oddHBand="0" w:evenHBand="0" w:firstRowFirstColumn="0" w:firstRowLastColumn="0" w:lastRowFirstColumn="0" w:lastRowLastColumn="0"/>
            <w:tcW w:w="1560" w:type="dxa"/>
          </w:tcPr>
          <w:p w14:paraId="5B0CEB31" w14:textId="7C944EAC" w:rsidR="00DF522C" w:rsidRPr="00A22D53" w:rsidRDefault="004231FE" w:rsidP="00CE7E2F">
            <w:pPr>
              <w:rPr>
                <w:b w:val="0"/>
                <w:bCs w:val="0"/>
                <w:sz w:val="22"/>
                <w:szCs w:val="22"/>
              </w:rPr>
            </w:pPr>
            <w:r w:rsidRPr="00A22D53">
              <w:rPr>
                <w:b w:val="0"/>
                <w:bCs w:val="0"/>
                <w:sz w:val="22"/>
                <w:szCs w:val="22"/>
              </w:rPr>
              <w:t>Hemsändningsbidrag</w:t>
            </w:r>
          </w:p>
        </w:tc>
        <w:tc>
          <w:tcPr>
            <w:tcW w:w="5103" w:type="dxa"/>
          </w:tcPr>
          <w:p w14:paraId="005E93C0" w14:textId="0699C57F" w:rsidR="00DF522C" w:rsidRPr="00A22D53" w:rsidRDefault="00710302" w:rsidP="00CE7E2F">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A22D53">
              <w:rPr>
                <w:color w:val="000000"/>
                <w:sz w:val="22"/>
                <w:szCs w:val="22"/>
              </w:rPr>
              <w:t xml:space="preserve">1. </w:t>
            </w:r>
            <w:r w:rsidR="004231FE" w:rsidRPr="00A22D53">
              <w:rPr>
                <w:color w:val="000000"/>
                <w:sz w:val="22"/>
                <w:szCs w:val="22"/>
              </w:rPr>
              <w:t>Kommunen stöder fortsatt hemsändningsbidrag. Syftet är att verka för en tillfredställande tillgänglighet till livsmedel på landsbygden. Bidraget är riktat till pensionärer och personer med funktionsvariation som har långt eller inte kan ta sig till butik (Se hemsändningspolicy).</w:t>
            </w:r>
          </w:p>
          <w:p w14:paraId="6B82FBA1" w14:textId="77777777" w:rsidR="004231FE" w:rsidRPr="00A22D53" w:rsidRDefault="004231FE" w:rsidP="00CE7E2F">
            <w:pPr>
              <w:cnfStyle w:val="000000000000" w:firstRow="0" w:lastRow="0" w:firstColumn="0" w:lastColumn="0" w:oddVBand="0" w:evenVBand="0" w:oddHBand="0" w:evenHBand="0" w:firstRowFirstColumn="0" w:firstRowLastColumn="0" w:lastRowFirstColumn="0" w:lastRowLastColumn="0"/>
              <w:rPr>
                <w:color w:val="000000"/>
                <w:sz w:val="22"/>
                <w:szCs w:val="22"/>
              </w:rPr>
            </w:pPr>
          </w:p>
          <w:p w14:paraId="1AFC3ACA" w14:textId="1550A4CF" w:rsidR="004231FE" w:rsidRPr="00A22D53" w:rsidRDefault="00710302" w:rsidP="004231F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22"/>
                <w:szCs w:val="22"/>
              </w:rPr>
            </w:pPr>
            <w:r w:rsidRPr="00A22D53">
              <w:rPr>
                <w:color w:val="000000"/>
                <w:sz w:val="22"/>
                <w:szCs w:val="22"/>
              </w:rPr>
              <w:t xml:space="preserve">2. </w:t>
            </w:r>
            <w:r w:rsidR="004231FE" w:rsidRPr="00A22D53">
              <w:rPr>
                <w:color w:val="000000"/>
                <w:sz w:val="22"/>
                <w:szCs w:val="22"/>
              </w:rPr>
              <w:t xml:space="preserve">Genomför en utredning för att anpassa organisation och finansiering av hemsändning efter </w:t>
            </w:r>
            <w:r w:rsidR="00C87ED9">
              <w:rPr>
                <w:color w:val="000000"/>
                <w:sz w:val="22"/>
                <w:szCs w:val="22"/>
              </w:rPr>
              <w:t>uppdaterad</w:t>
            </w:r>
            <w:r w:rsidR="004231FE" w:rsidRPr="00A22D53">
              <w:rPr>
                <w:color w:val="000000"/>
                <w:sz w:val="22"/>
                <w:szCs w:val="22"/>
              </w:rPr>
              <w:t xml:space="preserve"> statlig förordning för kommersiell service. Utredningen ska omfatta hemtjänst, bistånd, landsbygdsutveckling och upphandling. </w:t>
            </w:r>
          </w:p>
          <w:p w14:paraId="19A7AC37" w14:textId="64DAEE3E" w:rsidR="004231FE" w:rsidRPr="00A22D53" w:rsidRDefault="004231FE" w:rsidP="00CE7E2F">
            <w:pPr>
              <w:cnfStyle w:val="000000000000" w:firstRow="0" w:lastRow="0" w:firstColumn="0" w:lastColumn="0" w:oddVBand="0" w:evenVBand="0" w:oddHBand="0" w:evenHBand="0" w:firstRowFirstColumn="0" w:firstRowLastColumn="0" w:lastRowFirstColumn="0" w:lastRowLastColumn="0"/>
              <w:rPr>
                <w:sz w:val="22"/>
                <w:szCs w:val="22"/>
              </w:rPr>
            </w:pPr>
          </w:p>
        </w:tc>
        <w:tc>
          <w:tcPr>
            <w:tcW w:w="2399" w:type="dxa"/>
          </w:tcPr>
          <w:p w14:paraId="508685A8" w14:textId="363782DE" w:rsidR="00DF522C" w:rsidRPr="00A22D53" w:rsidRDefault="004231FE" w:rsidP="00CE7E2F">
            <w:pPr>
              <w:cnfStyle w:val="000000000000" w:firstRow="0" w:lastRow="0" w:firstColumn="0" w:lastColumn="0" w:oddVBand="0" w:evenVBand="0" w:oddHBand="0" w:evenHBand="0" w:firstRowFirstColumn="0" w:firstRowLastColumn="0" w:lastRowFirstColumn="0" w:lastRowLastColumn="0"/>
              <w:rPr>
                <w:sz w:val="22"/>
                <w:szCs w:val="22"/>
              </w:rPr>
            </w:pPr>
            <w:r w:rsidRPr="00A22D53">
              <w:rPr>
                <w:sz w:val="22"/>
                <w:szCs w:val="22"/>
              </w:rPr>
              <w:t xml:space="preserve">Samhällsutvecklingsförvaltningschef i samverkan med </w:t>
            </w:r>
            <w:r w:rsidR="00E12F1F" w:rsidRPr="00A22D53">
              <w:rPr>
                <w:sz w:val="22"/>
                <w:szCs w:val="22"/>
              </w:rPr>
              <w:t xml:space="preserve">socialförvaltningschef. </w:t>
            </w:r>
            <w:r w:rsidR="00C87ED9">
              <w:rPr>
                <w:sz w:val="22"/>
                <w:szCs w:val="22"/>
              </w:rPr>
              <w:br/>
            </w:r>
            <w:r w:rsidR="00C87ED9">
              <w:rPr>
                <w:sz w:val="22"/>
                <w:szCs w:val="22"/>
              </w:rPr>
              <w:br/>
            </w:r>
            <w:r w:rsidR="00C87ED9">
              <w:rPr>
                <w:sz w:val="22"/>
                <w:szCs w:val="22"/>
              </w:rPr>
              <w:br/>
            </w:r>
            <w:r w:rsidR="00C87ED9">
              <w:rPr>
                <w:sz w:val="22"/>
                <w:szCs w:val="22"/>
              </w:rPr>
              <w:br/>
            </w:r>
            <w:r w:rsidR="009265C9">
              <w:rPr>
                <w:sz w:val="22"/>
                <w:szCs w:val="22"/>
              </w:rPr>
              <w:t xml:space="preserve">Utvecklingsavdelning </w:t>
            </w:r>
            <w:r w:rsidR="00C87ED9">
              <w:rPr>
                <w:sz w:val="22"/>
                <w:szCs w:val="22"/>
              </w:rPr>
              <w:t xml:space="preserve">tillsammans med hemtjänst, bistånd och </w:t>
            </w:r>
            <w:r w:rsidR="009265C9">
              <w:rPr>
                <w:sz w:val="22"/>
                <w:szCs w:val="22"/>
              </w:rPr>
              <w:t xml:space="preserve">upphandling. </w:t>
            </w:r>
          </w:p>
        </w:tc>
      </w:tr>
      <w:tr w:rsidR="00DF522C" w14:paraId="15BDA11B" w14:textId="77777777" w:rsidTr="005D4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452796B" w14:textId="4A2C674B" w:rsidR="00DF522C" w:rsidRPr="00A22D53" w:rsidRDefault="00E12F1F" w:rsidP="00CE7E2F">
            <w:pPr>
              <w:rPr>
                <w:b w:val="0"/>
                <w:bCs w:val="0"/>
                <w:sz w:val="22"/>
                <w:szCs w:val="22"/>
              </w:rPr>
            </w:pPr>
            <w:r w:rsidRPr="00A22D53">
              <w:rPr>
                <w:b w:val="0"/>
                <w:bCs w:val="0"/>
                <w:sz w:val="22"/>
                <w:szCs w:val="22"/>
              </w:rPr>
              <w:t>Upphandling med koppling till kommersiell service</w:t>
            </w:r>
          </w:p>
        </w:tc>
        <w:tc>
          <w:tcPr>
            <w:tcW w:w="5103" w:type="dxa"/>
          </w:tcPr>
          <w:p w14:paraId="4EAA6B5C" w14:textId="70877F76" w:rsidR="00E12F1F" w:rsidRPr="00A22D53" w:rsidRDefault="00710302" w:rsidP="00E12F1F">
            <w:pPr>
              <w:cnfStyle w:val="000000100000" w:firstRow="0" w:lastRow="0" w:firstColumn="0" w:lastColumn="0" w:oddVBand="0" w:evenVBand="0" w:oddHBand="1" w:evenHBand="0" w:firstRowFirstColumn="0" w:firstRowLastColumn="0" w:lastRowFirstColumn="0" w:lastRowLastColumn="0"/>
              <w:rPr>
                <w:sz w:val="22"/>
                <w:szCs w:val="22"/>
              </w:rPr>
            </w:pPr>
            <w:r w:rsidRPr="00A22D53">
              <w:rPr>
                <w:sz w:val="22"/>
                <w:szCs w:val="22"/>
              </w:rPr>
              <w:t xml:space="preserve">1. </w:t>
            </w:r>
            <w:r w:rsidR="00E12F1F" w:rsidRPr="00A22D53">
              <w:rPr>
                <w:sz w:val="22"/>
                <w:szCs w:val="22"/>
              </w:rPr>
              <w:t>Härjedalens kommun har ramavtal för livsmedel tecknade via det gemensamma upphandlingskontoret för länets kommuner</w:t>
            </w:r>
            <w:r w:rsidR="00DA7692">
              <w:rPr>
                <w:sz w:val="22"/>
                <w:szCs w:val="22"/>
              </w:rPr>
              <w:t xml:space="preserve"> vilket innebär att</w:t>
            </w:r>
            <w:r w:rsidR="00E12F1F" w:rsidRPr="00A22D53">
              <w:rPr>
                <w:sz w:val="22"/>
                <w:szCs w:val="22"/>
              </w:rPr>
              <w:t xml:space="preserve"> kommunens verksamheter alltid</w:t>
            </w:r>
            <w:r w:rsidR="00DA7692">
              <w:rPr>
                <w:sz w:val="22"/>
                <w:szCs w:val="22"/>
              </w:rPr>
              <w:t xml:space="preserve"> ska</w:t>
            </w:r>
            <w:r w:rsidR="00E12F1F" w:rsidRPr="00A22D53">
              <w:rPr>
                <w:sz w:val="22"/>
                <w:szCs w:val="22"/>
              </w:rPr>
              <w:t xml:space="preserve"> köpa livsmedel från aktuell avtalsleverantör. För inköp av en mindre mängd livsmedel till en arbetsplats som normalt sett inte utför matproduktion eller som serverar måltider och mellanmål ska en utredning göras. Utredningen ska visa på för- och nackdelarna med ett så kallade skafferiavtal.</w:t>
            </w:r>
          </w:p>
          <w:p w14:paraId="4B08F861" w14:textId="77777777" w:rsidR="00DF522C" w:rsidRPr="00A22D53" w:rsidRDefault="00DF522C" w:rsidP="00CE7E2F">
            <w:pPr>
              <w:cnfStyle w:val="000000100000" w:firstRow="0" w:lastRow="0" w:firstColumn="0" w:lastColumn="0" w:oddVBand="0" w:evenVBand="0" w:oddHBand="1" w:evenHBand="0" w:firstRowFirstColumn="0" w:firstRowLastColumn="0" w:lastRowFirstColumn="0" w:lastRowLastColumn="0"/>
              <w:rPr>
                <w:sz w:val="22"/>
                <w:szCs w:val="22"/>
              </w:rPr>
            </w:pPr>
          </w:p>
        </w:tc>
        <w:tc>
          <w:tcPr>
            <w:tcW w:w="2399" w:type="dxa"/>
          </w:tcPr>
          <w:p w14:paraId="11D408B1" w14:textId="0414C0BF" w:rsidR="00E12F1F" w:rsidRPr="00A22D53" w:rsidRDefault="00E12F1F" w:rsidP="00E12F1F">
            <w:pPr>
              <w:cnfStyle w:val="000000100000" w:firstRow="0" w:lastRow="0" w:firstColumn="0" w:lastColumn="0" w:oddVBand="0" w:evenVBand="0" w:oddHBand="1" w:evenHBand="0" w:firstRowFirstColumn="0" w:firstRowLastColumn="0" w:lastRowFirstColumn="0" w:lastRowLastColumn="0"/>
              <w:rPr>
                <w:sz w:val="22"/>
                <w:szCs w:val="22"/>
              </w:rPr>
            </w:pPr>
            <w:r w:rsidRPr="00A22D53">
              <w:rPr>
                <w:sz w:val="22"/>
                <w:szCs w:val="22"/>
              </w:rPr>
              <w:t>Upphandlingsansvarig, kostansvarig och landsbygdsutvecklare</w:t>
            </w:r>
            <w:r w:rsidR="00C447F1">
              <w:rPr>
                <w:sz w:val="22"/>
                <w:szCs w:val="22"/>
              </w:rPr>
              <w:t xml:space="preserve"> </w:t>
            </w:r>
            <w:r w:rsidRPr="00A22D53">
              <w:rPr>
                <w:sz w:val="22"/>
                <w:szCs w:val="22"/>
              </w:rPr>
              <w:t xml:space="preserve">samt vid behov ansvarig för livsmedel </w:t>
            </w:r>
            <w:r w:rsidR="005D49D1">
              <w:rPr>
                <w:sz w:val="22"/>
                <w:szCs w:val="22"/>
              </w:rPr>
              <w:t>p</w:t>
            </w:r>
            <w:r w:rsidRPr="00A22D53">
              <w:rPr>
                <w:sz w:val="22"/>
                <w:szCs w:val="22"/>
              </w:rPr>
              <w:t>å</w:t>
            </w:r>
            <w:r w:rsidR="00C447F1">
              <w:rPr>
                <w:sz w:val="22"/>
                <w:szCs w:val="22"/>
              </w:rPr>
              <w:t xml:space="preserve"> </w:t>
            </w:r>
            <w:r w:rsidRPr="00A22D53">
              <w:rPr>
                <w:sz w:val="22"/>
                <w:szCs w:val="22"/>
              </w:rPr>
              <w:t xml:space="preserve">upphandlingskontoret i Jämtlands län. </w:t>
            </w:r>
          </w:p>
          <w:p w14:paraId="322D7A67" w14:textId="6D20C186" w:rsidR="00DF522C" w:rsidRPr="00A22D53" w:rsidRDefault="00E12F1F" w:rsidP="00CE7E2F">
            <w:pPr>
              <w:cnfStyle w:val="000000100000" w:firstRow="0" w:lastRow="0" w:firstColumn="0" w:lastColumn="0" w:oddVBand="0" w:evenVBand="0" w:oddHBand="1" w:evenHBand="0" w:firstRowFirstColumn="0" w:firstRowLastColumn="0" w:lastRowFirstColumn="0" w:lastRowLastColumn="0"/>
              <w:rPr>
                <w:b/>
                <w:sz w:val="22"/>
                <w:szCs w:val="22"/>
              </w:rPr>
            </w:pPr>
            <w:r w:rsidRPr="00A22D53">
              <w:rPr>
                <w:b/>
                <w:sz w:val="22"/>
                <w:szCs w:val="22"/>
              </w:rPr>
              <w:br/>
            </w:r>
            <w:r w:rsidRPr="00A22D53">
              <w:rPr>
                <w:bCs/>
                <w:sz w:val="22"/>
                <w:szCs w:val="22"/>
              </w:rPr>
              <w:t>Tidplan:</w:t>
            </w:r>
            <w:r w:rsidRPr="00A22D53">
              <w:rPr>
                <w:b/>
                <w:sz w:val="22"/>
                <w:szCs w:val="22"/>
              </w:rPr>
              <w:t xml:space="preserve"> </w:t>
            </w:r>
            <w:r w:rsidRPr="00A22D53">
              <w:rPr>
                <w:sz w:val="22"/>
                <w:szCs w:val="22"/>
              </w:rPr>
              <w:t>2026 inför nya</w:t>
            </w:r>
            <w:r w:rsidR="00C447F1">
              <w:rPr>
                <w:sz w:val="22"/>
                <w:szCs w:val="22"/>
              </w:rPr>
              <w:t xml:space="preserve"> </w:t>
            </w:r>
            <w:r w:rsidRPr="00A22D53">
              <w:rPr>
                <w:sz w:val="22"/>
                <w:szCs w:val="22"/>
              </w:rPr>
              <w:t>livsmedels</w:t>
            </w:r>
            <w:r w:rsidR="00C447F1">
              <w:rPr>
                <w:sz w:val="22"/>
                <w:szCs w:val="22"/>
              </w:rPr>
              <w:t>-</w:t>
            </w:r>
            <w:r w:rsidRPr="00A22D53">
              <w:rPr>
                <w:sz w:val="22"/>
                <w:szCs w:val="22"/>
              </w:rPr>
              <w:t>upphandlingen 2027.</w:t>
            </w:r>
          </w:p>
        </w:tc>
      </w:tr>
    </w:tbl>
    <w:p w14:paraId="134A32D7" w14:textId="77777777" w:rsidR="00423B51" w:rsidRDefault="00423B51" w:rsidP="00465B89"/>
    <w:p w14:paraId="0D216EA1" w14:textId="77777777" w:rsidR="00FA26A2" w:rsidRDefault="00FA26A2" w:rsidP="00465B89"/>
    <w:p w14:paraId="7C3A92D7" w14:textId="77777777" w:rsidR="00FA26A2" w:rsidRDefault="00FA26A2" w:rsidP="00465B89"/>
    <w:p w14:paraId="269BFE11" w14:textId="77777777" w:rsidR="00FA26A2" w:rsidRDefault="00FA26A2" w:rsidP="00465B89"/>
    <w:p w14:paraId="77812460" w14:textId="77777777" w:rsidR="00FA26A2" w:rsidRDefault="00FA26A2" w:rsidP="00465B89"/>
    <w:p w14:paraId="208D2FA9" w14:textId="7B6244EE" w:rsidR="00423B51" w:rsidRPr="00AC0E93" w:rsidRDefault="008B5B3B" w:rsidP="00C57349">
      <w:pPr>
        <w:pStyle w:val="Rubrik3"/>
      </w:pPr>
      <w:bookmarkStart w:id="19" w:name="_Toc194302173"/>
      <w:r w:rsidRPr="00AC0E93">
        <w:t>4</w:t>
      </w:r>
      <w:r w:rsidR="00A17C60" w:rsidRPr="00AC0E93">
        <w:t>.4.</w:t>
      </w:r>
      <w:r w:rsidR="00C57349" w:rsidRPr="00AC0E93">
        <w:t>3</w:t>
      </w:r>
      <w:r w:rsidR="00A17C60" w:rsidRPr="00AC0E93">
        <w:t xml:space="preserve"> Stärka samordningen mellan offentliga intressenter</w:t>
      </w:r>
      <w:bookmarkEnd w:id="19"/>
    </w:p>
    <w:p w14:paraId="636A19CB" w14:textId="77777777" w:rsidR="00423B51" w:rsidRDefault="00423B51" w:rsidP="00465B89"/>
    <w:p w14:paraId="786C71CF" w14:textId="77777777" w:rsidR="00423B51" w:rsidRDefault="00A17C60" w:rsidP="00465B89">
      <w:r>
        <w:t>För att kommersiell och viss annan service på landsbygden ska utvecklas är det viktigt att dessa frågor lyfts i planering på kommunal nivå. Kommersiell service är avgörande för attraktionskraften hos en bygd. Orter med arbetsplatser, offentlig service i form av vård, omsorg och skola, ett bra kulturutbud och bra kommunikationer ger ofta ett bra underlag för kommersiella servicegivare. Kommersiell service ska också klara påfrestningar. Offentliga aktörer har ett ansvar att verka för ett motståndskraftigt samhälle som fortsätter att vara robust och flexibelt även vid störningar och påfrestningar.</w:t>
      </w:r>
    </w:p>
    <w:p w14:paraId="6EF6A4C0" w14:textId="05DABB07" w:rsidR="00423B51" w:rsidRDefault="00423B51" w:rsidP="00CE7E2F">
      <w:pPr>
        <w:rPr>
          <w:b/>
          <w:bCs/>
        </w:rPr>
      </w:pPr>
    </w:p>
    <w:tbl>
      <w:tblPr>
        <w:tblStyle w:val="Oformateradtabell2"/>
        <w:tblW w:w="0" w:type="auto"/>
        <w:tblLook w:val="04A0" w:firstRow="1" w:lastRow="0" w:firstColumn="1" w:lastColumn="0" w:noHBand="0" w:noVBand="1"/>
      </w:tblPr>
      <w:tblGrid>
        <w:gridCol w:w="1842"/>
        <w:gridCol w:w="4674"/>
        <w:gridCol w:w="2546"/>
      </w:tblGrid>
      <w:tr w:rsidR="00475A66" w14:paraId="55A6FE01" w14:textId="77777777" w:rsidTr="00475A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62C0C740" w14:textId="7BF9987E" w:rsidR="002D64BF" w:rsidRPr="00DF522C" w:rsidRDefault="002D64BF" w:rsidP="00CE7E2F">
            <w:r w:rsidRPr="00DF522C">
              <w:t xml:space="preserve">Insats </w:t>
            </w:r>
          </w:p>
        </w:tc>
        <w:tc>
          <w:tcPr>
            <w:tcW w:w="4674" w:type="dxa"/>
          </w:tcPr>
          <w:p w14:paraId="18A8D1F9" w14:textId="4662E3D6" w:rsidR="002D64BF" w:rsidRPr="00DF522C" w:rsidRDefault="002D64BF" w:rsidP="00CE7E2F">
            <w:pPr>
              <w:cnfStyle w:val="100000000000" w:firstRow="1" w:lastRow="0" w:firstColumn="0" w:lastColumn="0" w:oddVBand="0" w:evenVBand="0" w:oddHBand="0" w:evenHBand="0" w:firstRowFirstColumn="0" w:firstRowLastColumn="0" w:lastRowFirstColumn="0" w:lastRowLastColumn="0"/>
            </w:pPr>
            <w:r w:rsidRPr="00DF522C">
              <w:t>Åtgärd</w:t>
            </w:r>
          </w:p>
        </w:tc>
        <w:tc>
          <w:tcPr>
            <w:tcW w:w="2546" w:type="dxa"/>
          </w:tcPr>
          <w:p w14:paraId="1F8BEA44" w14:textId="769340C5" w:rsidR="002D64BF" w:rsidRPr="00DF522C" w:rsidRDefault="002D64BF" w:rsidP="00CE7E2F">
            <w:pPr>
              <w:cnfStyle w:val="100000000000" w:firstRow="1" w:lastRow="0" w:firstColumn="0" w:lastColumn="0" w:oddVBand="0" w:evenVBand="0" w:oddHBand="0" w:evenHBand="0" w:firstRowFirstColumn="0" w:firstRowLastColumn="0" w:lastRowFirstColumn="0" w:lastRowLastColumn="0"/>
            </w:pPr>
            <w:r w:rsidRPr="00DF522C">
              <w:t xml:space="preserve">Ansvarig </w:t>
            </w:r>
          </w:p>
        </w:tc>
      </w:tr>
      <w:tr w:rsidR="00596F63" w:rsidRPr="00A22D53" w14:paraId="1CBE5AAC" w14:textId="77777777" w:rsidTr="0047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3390CDE0" w14:textId="77777777" w:rsidR="002D64BF" w:rsidRDefault="002D64BF" w:rsidP="00475A66">
            <w:pPr>
              <w:rPr>
                <w:sz w:val="22"/>
                <w:szCs w:val="22"/>
              </w:rPr>
            </w:pPr>
            <w:r w:rsidRPr="00A22D53">
              <w:rPr>
                <w:b w:val="0"/>
                <w:bCs w:val="0"/>
                <w:sz w:val="22"/>
                <w:szCs w:val="22"/>
              </w:rPr>
              <w:t>Ökad samverkan mellan kommun och offentliga aktörer på regional nivå.</w:t>
            </w:r>
          </w:p>
          <w:p w14:paraId="026B5B43" w14:textId="5923D369" w:rsidR="00186849" w:rsidRPr="00A22D53" w:rsidRDefault="00186849" w:rsidP="00475A66">
            <w:pPr>
              <w:rPr>
                <w:b w:val="0"/>
                <w:bCs w:val="0"/>
                <w:sz w:val="22"/>
                <w:szCs w:val="22"/>
              </w:rPr>
            </w:pPr>
          </w:p>
        </w:tc>
        <w:tc>
          <w:tcPr>
            <w:tcW w:w="4674" w:type="dxa"/>
          </w:tcPr>
          <w:p w14:paraId="6B98C638" w14:textId="3D70521B" w:rsidR="002D64BF" w:rsidRPr="00A22D53" w:rsidRDefault="00710302" w:rsidP="00AC5ACA">
            <w:pPr>
              <w:pBdr>
                <w:top w:val="nil"/>
                <w:left w:val="nil"/>
                <w:bottom w:val="nil"/>
                <w:right w:val="nil"/>
                <w:between w:val="nil"/>
              </w:pBdr>
              <w:spacing w:after="160"/>
              <w:cnfStyle w:val="000000100000" w:firstRow="0" w:lastRow="0" w:firstColumn="0" w:lastColumn="0" w:oddVBand="0" w:evenVBand="0" w:oddHBand="1" w:evenHBand="0" w:firstRowFirstColumn="0" w:firstRowLastColumn="0" w:lastRowFirstColumn="0" w:lastRowLastColumn="0"/>
              <w:rPr>
                <w:sz w:val="22"/>
                <w:szCs w:val="22"/>
              </w:rPr>
            </w:pPr>
            <w:r w:rsidRPr="00A22D53">
              <w:rPr>
                <w:color w:val="000000" w:themeColor="text1"/>
                <w:sz w:val="22"/>
                <w:szCs w:val="22"/>
              </w:rPr>
              <w:t xml:space="preserve">1. </w:t>
            </w:r>
            <w:r w:rsidR="002D64BF" w:rsidRPr="00A22D53">
              <w:rPr>
                <w:color w:val="000000" w:themeColor="text1"/>
                <w:sz w:val="22"/>
                <w:szCs w:val="22"/>
              </w:rPr>
              <w:t xml:space="preserve">Representera kommunen i det regionala nätverket Service Z som består av Region Jämtland Härjedalen som sammankallande aktör tillsammans med länets kommuner och Länsstyrelsen i Jämtlands län. </w:t>
            </w:r>
          </w:p>
        </w:tc>
        <w:tc>
          <w:tcPr>
            <w:tcW w:w="2546" w:type="dxa"/>
          </w:tcPr>
          <w:p w14:paraId="26C22AC7" w14:textId="77777777" w:rsidR="00F52253" w:rsidRPr="00A22D53" w:rsidRDefault="00F52253" w:rsidP="00F52253">
            <w:pPr>
              <w:widowControl/>
              <w:pBdr>
                <w:top w:val="nil"/>
                <w:left w:val="nil"/>
                <w:bottom w:val="nil"/>
                <w:right w:val="nil"/>
                <w:between w:val="nil"/>
              </w:pBdr>
              <w:spacing w:after="160" w:line="259" w:lineRule="auto"/>
              <w:cnfStyle w:val="000000100000" w:firstRow="0" w:lastRow="0" w:firstColumn="0" w:lastColumn="0" w:oddVBand="0" w:evenVBand="0" w:oddHBand="1" w:evenHBand="0" w:firstRowFirstColumn="0" w:firstRowLastColumn="0" w:lastRowFirstColumn="0" w:lastRowLastColumn="0"/>
              <w:rPr>
                <w:sz w:val="22"/>
                <w:szCs w:val="22"/>
              </w:rPr>
            </w:pPr>
            <w:r w:rsidRPr="00A22D53">
              <w:rPr>
                <w:sz w:val="22"/>
                <w:szCs w:val="22"/>
              </w:rPr>
              <w:t>Landsbygdsutvecklaren</w:t>
            </w:r>
          </w:p>
          <w:p w14:paraId="5EF94AFB" w14:textId="77777777" w:rsidR="002D64BF" w:rsidRPr="00A22D53" w:rsidRDefault="002D64BF" w:rsidP="00CE7E2F">
            <w:pPr>
              <w:cnfStyle w:val="000000100000" w:firstRow="0" w:lastRow="0" w:firstColumn="0" w:lastColumn="0" w:oddVBand="0" w:evenVBand="0" w:oddHBand="1" w:evenHBand="0" w:firstRowFirstColumn="0" w:firstRowLastColumn="0" w:lastRowFirstColumn="0" w:lastRowLastColumn="0"/>
              <w:rPr>
                <w:b/>
                <w:bCs/>
                <w:sz w:val="22"/>
                <w:szCs w:val="22"/>
              </w:rPr>
            </w:pPr>
          </w:p>
        </w:tc>
      </w:tr>
      <w:tr w:rsidR="002D64BF" w:rsidRPr="00A22D53" w14:paraId="731EE8DC" w14:textId="77777777" w:rsidTr="00475A66">
        <w:tc>
          <w:tcPr>
            <w:cnfStyle w:val="001000000000" w:firstRow="0" w:lastRow="0" w:firstColumn="1" w:lastColumn="0" w:oddVBand="0" w:evenVBand="0" w:oddHBand="0" w:evenHBand="0" w:firstRowFirstColumn="0" w:firstRowLastColumn="0" w:lastRowFirstColumn="0" w:lastRowLastColumn="0"/>
            <w:tcW w:w="1842" w:type="dxa"/>
          </w:tcPr>
          <w:p w14:paraId="00137316" w14:textId="77777777" w:rsidR="002D64BF" w:rsidRDefault="00F52253" w:rsidP="00475A66">
            <w:pPr>
              <w:rPr>
                <w:sz w:val="22"/>
                <w:szCs w:val="22"/>
              </w:rPr>
            </w:pPr>
            <w:r w:rsidRPr="00A22D53">
              <w:rPr>
                <w:b w:val="0"/>
                <w:bCs w:val="0"/>
                <w:sz w:val="22"/>
                <w:szCs w:val="22"/>
              </w:rPr>
              <w:t>Ökad samverkan mellan kommunens förvaltningar och bolag inom servicefrågor.</w:t>
            </w:r>
          </w:p>
          <w:p w14:paraId="4DA94A01" w14:textId="129528C6" w:rsidR="00186849" w:rsidRPr="00A22D53" w:rsidRDefault="00186849" w:rsidP="00475A66">
            <w:pPr>
              <w:rPr>
                <w:b w:val="0"/>
                <w:bCs w:val="0"/>
                <w:sz w:val="22"/>
                <w:szCs w:val="22"/>
              </w:rPr>
            </w:pPr>
          </w:p>
        </w:tc>
        <w:tc>
          <w:tcPr>
            <w:tcW w:w="4674" w:type="dxa"/>
          </w:tcPr>
          <w:p w14:paraId="7288FA2D" w14:textId="66BB9B64" w:rsidR="002D64BF" w:rsidRPr="00A22D53" w:rsidRDefault="00710302" w:rsidP="00AC5ACA">
            <w:pPr>
              <w:pBdr>
                <w:top w:val="nil"/>
                <w:left w:val="nil"/>
                <w:bottom w:val="nil"/>
                <w:right w:val="nil"/>
                <w:between w:val="nil"/>
              </w:pBdr>
              <w:spacing w:after="160"/>
              <w:cnfStyle w:val="000000000000" w:firstRow="0" w:lastRow="0" w:firstColumn="0" w:lastColumn="0" w:oddVBand="0" w:evenVBand="0" w:oddHBand="0" w:evenHBand="0" w:firstRowFirstColumn="0" w:firstRowLastColumn="0" w:lastRowFirstColumn="0" w:lastRowLastColumn="0"/>
              <w:rPr>
                <w:sz w:val="22"/>
                <w:szCs w:val="22"/>
              </w:rPr>
            </w:pPr>
            <w:r w:rsidRPr="00A22D53">
              <w:rPr>
                <w:color w:val="000000"/>
                <w:sz w:val="22"/>
                <w:szCs w:val="22"/>
              </w:rPr>
              <w:t xml:space="preserve">1. </w:t>
            </w:r>
            <w:r w:rsidR="00F52253" w:rsidRPr="00A22D53">
              <w:rPr>
                <w:color w:val="000000"/>
                <w:sz w:val="22"/>
                <w:szCs w:val="22"/>
              </w:rPr>
              <w:t xml:space="preserve">I arbetet med serviceplanen ska samverkan och förbättringar ske inom frågor där det är möjligt; berörda avdelningar, bolag och funktioner inom olika områden för samhällsplanering. </w:t>
            </w:r>
          </w:p>
        </w:tc>
        <w:tc>
          <w:tcPr>
            <w:tcW w:w="2546" w:type="dxa"/>
          </w:tcPr>
          <w:p w14:paraId="0BF28D2F" w14:textId="3ACC23D0" w:rsidR="002D64BF" w:rsidRPr="00A22D53" w:rsidRDefault="00F52253" w:rsidP="00CE7E2F">
            <w:pPr>
              <w:cnfStyle w:val="000000000000" w:firstRow="0" w:lastRow="0" w:firstColumn="0" w:lastColumn="0" w:oddVBand="0" w:evenVBand="0" w:oddHBand="0" w:evenHBand="0" w:firstRowFirstColumn="0" w:firstRowLastColumn="0" w:lastRowFirstColumn="0" w:lastRowLastColumn="0"/>
              <w:rPr>
                <w:b/>
                <w:bCs/>
                <w:sz w:val="22"/>
                <w:szCs w:val="22"/>
              </w:rPr>
            </w:pPr>
            <w:r w:rsidRPr="00A22D53">
              <w:rPr>
                <w:sz w:val="22"/>
                <w:szCs w:val="22"/>
              </w:rPr>
              <w:t>Landsbygdsutvecklaren</w:t>
            </w:r>
          </w:p>
        </w:tc>
      </w:tr>
      <w:tr w:rsidR="00596F63" w:rsidRPr="00A22D53" w14:paraId="4BBE1345" w14:textId="77777777" w:rsidTr="0047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03D8473F" w14:textId="4E72582F" w:rsidR="002D64BF" w:rsidRPr="00A22D53" w:rsidRDefault="00F52253" w:rsidP="00475A66">
            <w:pPr>
              <w:rPr>
                <w:b w:val="0"/>
                <w:bCs w:val="0"/>
                <w:sz w:val="22"/>
                <w:szCs w:val="22"/>
              </w:rPr>
            </w:pPr>
            <w:r w:rsidRPr="00A22D53">
              <w:rPr>
                <w:b w:val="0"/>
                <w:bCs w:val="0"/>
                <w:sz w:val="22"/>
                <w:szCs w:val="22"/>
              </w:rPr>
              <w:t>Tjänstepersoner och politiker i kommunen är väl insatta i betydelsen av servicerelaterade frågor</w:t>
            </w:r>
            <w:r w:rsidR="00DF522C" w:rsidRPr="00A22D53">
              <w:rPr>
                <w:b w:val="0"/>
                <w:bCs w:val="0"/>
                <w:sz w:val="22"/>
                <w:szCs w:val="22"/>
              </w:rPr>
              <w:t>.</w:t>
            </w:r>
          </w:p>
        </w:tc>
        <w:tc>
          <w:tcPr>
            <w:tcW w:w="4674" w:type="dxa"/>
          </w:tcPr>
          <w:p w14:paraId="1B31F12A" w14:textId="60A40B4F" w:rsidR="002D64BF" w:rsidRPr="00A22D53" w:rsidRDefault="00710302" w:rsidP="00AC5ACA">
            <w:pPr>
              <w:pBdr>
                <w:top w:val="nil"/>
                <w:left w:val="nil"/>
                <w:bottom w:val="nil"/>
                <w:right w:val="nil"/>
                <w:between w:val="nil"/>
              </w:pBdr>
              <w:spacing w:after="160"/>
              <w:cnfStyle w:val="000000100000" w:firstRow="0" w:lastRow="0" w:firstColumn="0" w:lastColumn="0" w:oddVBand="0" w:evenVBand="0" w:oddHBand="1" w:evenHBand="0" w:firstRowFirstColumn="0" w:firstRowLastColumn="0" w:lastRowFirstColumn="0" w:lastRowLastColumn="0"/>
              <w:rPr>
                <w:sz w:val="22"/>
                <w:szCs w:val="22"/>
              </w:rPr>
            </w:pPr>
            <w:r w:rsidRPr="00A22D53">
              <w:rPr>
                <w:color w:val="000000"/>
                <w:sz w:val="22"/>
                <w:szCs w:val="22"/>
              </w:rPr>
              <w:t xml:space="preserve">1. </w:t>
            </w:r>
            <w:r w:rsidR="00AC5ACA" w:rsidRPr="00A22D53">
              <w:rPr>
                <w:color w:val="000000"/>
                <w:sz w:val="22"/>
                <w:szCs w:val="22"/>
              </w:rPr>
              <w:t>Vid den årliga uppföljningen av serviceplanen ska kommunledningsgrupp, samhällsutvecklingsutskottet få en återkoppling om vad som hänt inom servicefrågorna kopplat till programmet.</w:t>
            </w:r>
          </w:p>
        </w:tc>
        <w:tc>
          <w:tcPr>
            <w:tcW w:w="2546" w:type="dxa"/>
          </w:tcPr>
          <w:p w14:paraId="65FD915A" w14:textId="398FE3A8" w:rsidR="002D64BF" w:rsidRPr="00A22D53" w:rsidRDefault="00AC5ACA" w:rsidP="00CE7E2F">
            <w:pPr>
              <w:cnfStyle w:val="000000100000" w:firstRow="0" w:lastRow="0" w:firstColumn="0" w:lastColumn="0" w:oddVBand="0" w:evenVBand="0" w:oddHBand="1" w:evenHBand="0" w:firstRowFirstColumn="0" w:firstRowLastColumn="0" w:lastRowFirstColumn="0" w:lastRowLastColumn="0"/>
              <w:rPr>
                <w:b/>
                <w:bCs/>
                <w:sz w:val="22"/>
                <w:szCs w:val="22"/>
              </w:rPr>
            </w:pPr>
            <w:r w:rsidRPr="00A22D53">
              <w:rPr>
                <w:sz w:val="22"/>
                <w:szCs w:val="22"/>
              </w:rPr>
              <w:t>Landsbygdsutvecklaren</w:t>
            </w:r>
          </w:p>
        </w:tc>
      </w:tr>
    </w:tbl>
    <w:p w14:paraId="27FCD9B0" w14:textId="780C7BF4" w:rsidR="00423B51" w:rsidRDefault="00423B51"/>
    <w:p w14:paraId="5AB3D117" w14:textId="77777777" w:rsidR="00F57AD4" w:rsidRDefault="00F57AD4"/>
    <w:p w14:paraId="2A37FFF1" w14:textId="6A4C7939" w:rsidR="00423B51" w:rsidRDefault="00765428">
      <w:pPr>
        <w:pStyle w:val="Rubrik2"/>
      </w:pPr>
      <w:bookmarkStart w:id="20" w:name="_Toc194302174"/>
      <w:r>
        <w:t>4</w:t>
      </w:r>
      <w:r w:rsidR="00A17C60">
        <w:t>.</w:t>
      </w:r>
      <w:r w:rsidR="00484B28">
        <w:t>3</w:t>
      </w:r>
      <w:r w:rsidR="00A17C60">
        <w:t xml:space="preserve"> Uppföljning och utvärdering</w:t>
      </w:r>
      <w:bookmarkEnd w:id="20"/>
    </w:p>
    <w:p w14:paraId="41629392" w14:textId="77777777" w:rsidR="00423B51" w:rsidRDefault="00423B51"/>
    <w:p w14:paraId="7DC42BC4" w14:textId="10F702DF" w:rsidR="00423B51" w:rsidRDefault="00A17C60">
      <w:r>
        <w:t xml:space="preserve">Serviceplanen </w:t>
      </w:r>
      <w:r w:rsidR="00502F1E">
        <w:t xml:space="preserve">ses över </w:t>
      </w:r>
      <w:r>
        <w:t xml:space="preserve">årligen och revideras vid behov. Utfall och revidering av planen rapporteras till </w:t>
      </w:r>
      <w:r w:rsidR="00502F1E">
        <w:t>s</w:t>
      </w:r>
      <w:r>
        <w:t xml:space="preserve">amhällsutvecklingsutskottet och vidare till </w:t>
      </w:r>
      <w:r w:rsidR="00502F1E">
        <w:t>k</w:t>
      </w:r>
      <w:r>
        <w:t xml:space="preserve">ommunstyrelsen för beslut. </w:t>
      </w:r>
    </w:p>
    <w:p w14:paraId="69CFF556" w14:textId="77777777" w:rsidR="00423B51" w:rsidRDefault="00423B51"/>
    <w:p w14:paraId="09B1F605" w14:textId="353B4288" w:rsidR="00592076" w:rsidRPr="00FA26A2" w:rsidRDefault="00A17C60">
      <w:pPr>
        <w:rPr>
          <w:bCs/>
        </w:rPr>
      </w:pPr>
      <w:r w:rsidRPr="00F43798">
        <w:rPr>
          <w:bCs/>
        </w:rPr>
        <w:t>Ansvarig för revidering och avrapportering är landsbygdsutvecklaren</w:t>
      </w:r>
      <w:r w:rsidR="00B677B2" w:rsidRPr="00F43798">
        <w:rPr>
          <w:bCs/>
        </w:rPr>
        <w:t>.</w:t>
      </w:r>
    </w:p>
    <w:p w14:paraId="36310302" w14:textId="77777777" w:rsidR="002C2EAB" w:rsidRDefault="002C2EAB">
      <w:pPr>
        <w:rPr>
          <w:rFonts w:ascii="Arial" w:eastAsia="Arial" w:hAnsi="Arial" w:cs="Arial"/>
          <w:sz w:val="36"/>
          <w:szCs w:val="36"/>
        </w:rPr>
      </w:pPr>
      <w:r>
        <w:br w:type="page"/>
      </w:r>
    </w:p>
    <w:p w14:paraId="6E3A660E" w14:textId="1BB2D20D" w:rsidR="00423B51" w:rsidRDefault="009A2B2C">
      <w:pPr>
        <w:pStyle w:val="Rubrik1"/>
      </w:pPr>
      <w:bookmarkStart w:id="21" w:name="_Toc194302175"/>
      <w:r>
        <w:lastRenderedPageBreak/>
        <w:t>5</w:t>
      </w:r>
      <w:r w:rsidR="00A17C60">
        <w:t>. Bilagor</w:t>
      </w:r>
      <w:bookmarkEnd w:id="21"/>
    </w:p>
    <w:p w14:paraId="7677E747" w14:textId="77777777" w:rsidR="00F41C48" w:rsidRPr="00F41C48" w:rsidRDefault="00F41C48" w:rsidP="00F41C48">
      <w:pPr>
        <w:widowControl/>
        <w:pBdr>
          <w:top w:val="nil"/>
          <w:left w:val="nil"/>
          <w:bottom w:val="nil"/>
          <w:right w:val="nil"/>
          <w:between w:val="nil"/>
        </w:pBdr>
      </w:pPr>
    </w:p>
    <w:p w14:paraId="6B108929" w14:textId="7458895C" w:rsidR="003C0ADC" w:rsidRPr="003C0ADC" w:rsidRDefault="006851EA" w:rsidP="00CD31F7">
      <w:pPr>
        <w:widowControl/>
        <w:pBdr>
          <w:top w:val="nil"/>
          <w:left w:val="nil"/>
          <w:bottom w:val="nil"/>
          <w:right w:val="nil"/>
          <w:between w:val="nil"/>
        </w:pBdr>
      </w:pPr>
      <w:r w:rsidRPr="003C0ADC">
        <w:t xml:space="preserve">Bilaga </w:t>
      </w:r>
      <w:r>
        <w:t>1</w:t>
      </w:r>
      <w:r w:rsidRPr="003C0ADC">
        <w:t xml:space="preserve"> </w:t>
      </w:r>
      <w:r w:rsidR="003C0ADC" w:rsidRPr="003C0ADC">
        <w:t>Kartläggning kommersiell service</w:t>
      </w:r>
    </w:p>
    <w:p w14:paraId="2FB7F151" w14:textId="5A336F52" w:rsidR="00D174D1" w:rsidRPr="003C0ADC" w:rsidRDefault="006851EA" w:rsidP="00CD31F7">
      <w:pPr>
        <w:widowControl/>
        <w:pBdr>
          <w:top w:val="nil"/>
          <w:left w:val="nil"/>
          <w:bottom w:val="nil"/>
          <w:right w:val="nil"/>
          <w:between w:val="nil"/>
        </w:pBdr>
      </w:pPr>
      <w:r w:rsidRPr="003C0ADC">
        <w:t xml:space="preserve">Bilaga </w:t>
      </w:r>
      <w:r>
        <w:t>2</w:t>
      </w:r>
      <w:r w:rsidRPr="003C0ADC">
        <w:t xml:space="preserve"> </w:t>
      </w:r>
      <w:r w:rsidR="00D174D1" w:rsidRPr="003C0ADC">
        <w:t>Kriterier för service- och trygghetspunkter</w:t>
      </w:r>
    </w:p>
    <w:p w14:paraId="27ADC708" w14:textId="77777777" w:rsidR="00CD31F7" w:rsidRDefault="006851EA" w:rsidP="00CD31F7">
      <w:pPr>
        <w:widowControl/>
        <w:pBdr>
          <w:top w:val="nil"/>
          <w:left w:val="nil"/>
          <w:bottom w:val="nil"/>
          <w:right w:val="nil"/>
          <w:between w:val="nil"/>
        </w:pBdr>
      </w:pPr>
      <w:r w:rsidRPr="003C0ADC">
        <w:t xml:space="preserve">Bilaga </w:t>
      </w:r>
      <w:r>
        <w:t>3</w:t>
      </w:r>
      <w:r w:rsidRPr="003C0ADC">
        <w:t xml:space="preserve"> </w:t>
      </w:r>
      <w:r w:rsidR="00CD31F7">
        <w:t>Slutsatser för planens betydelse baserat på intervjuer</w:t>
      </w:r>
      <w:r w:rsidR="00CD31F7" w:rsidRPr="003C0ADC">
        <w:t xml:space="preserve"> </w:t>
      </w:r>
    </w:p>
    <w:p w14:paraId="380435C4" w14:textId="36D9F127" w:rsidR="00423B51" w:rsidRPr="003C0ADC" w:rsidRDefault="00CD31F7" w:rsidP="00CD31F7">
      <w:pPr>
        <w:widowControl/>
        <w:pBdr>
          <w:top w:val="nil"/>
          <w:left w:val="nil"/>
          <w:bottom w:val="nil"/>
          <w:right w:val="nil"/>
          <w:between w:val="nil"/>
        </w:pBdr>
      </w:pPr>
      <w:r>
        <w:t xml:space="preserve">Bilaga 4 </w:t>
      </w:r>
      <w:r w:rsidR="00A17C60" w:rsidRPr="003C0ADC">
        <w:t>Lista på inter</w:t>
      </w:r>
      <w:r w:rsidR="00703CFC" w:rsidRPr="003C0ADC">
        <w:t>v</w:t>
      </w:r>
      <w:r w:rsidR="00A17C60" w:rsidRPr="003C0ADC">
        <w:t>jupersoner</w:t>
      </w:r>
      <w:r>
        <w:t xml:space="preserve"> </w:t>
      </w:r>
    </w:p>
    <w:p w14:paraId="7E042990" w14:textId="77777777" w:rsidR="00423B51" w:rsidRPr="003C0ADC" w:rsidRDefault="00423B51"/>
    <w:p w14:paraId="30742E42" w14:textId="77777777" w:rsidR="00423B51" w:rsidRDefault="00423B51">
      <w:pPr>
        <w:pBdr>
          <w:top w:val="nil"/>
          <w:left w:val="nil"/>
          <w:bottom w:val="nil"/>
          <w:right w:val="nil"/>
          <w:between w:val="nil"/>
        </w:pBdr>
        <w:rPr>
          <w:i/>
          <w:color w:val="000000"/>
        </w:rPr>
      </w:pPr>
    </w:p>
    <w:sectPr w:rsidR="00423B51">
      <w:footerReference w:type="first" r:id="rId21"/>
      <w:pgSz w:w="11906" w:h="16838"/>
      <w:pgMar w:top="1805" w:right="1417" w:bottom="1417" w:left="1417"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F2DED" w14:textId="77777777" w:rsidR="00075A54" w:rsidRDefault="00075A54">
      <w:r>
        <w:separator/>
      </w:r>
    </w:p>
  </w:endnote>
  <w:endnote w:type="continuationSeparator" w:id="0">
    <w:p w14:paraId="7E7702CA" w14:textId="77777777" w:rsidR="00075A54" w:rsidRDefault="00075A54">
      <w:r>
        <w:continuationSeparator/>
      </w:r>
    </w:p>
  </w:endnote>
  <w:endnote w:type="continuationNotice" w:id="1">
    <w:p w14:paraId="0D1DA292" w14:textId="77777777" w:rsidR="00075A54" w:rsidRDefault="00075A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D5FED28A-80CD-4923-BE44-7EB6E7BA4DA8}"/>
    <w:embedBold r:id="rId2" w:fontKey="{A1438949-FB5F-402E-B487-B545CCC6246F}"/>
    <w:embedItalic r:id="rId3" w:fontKey="{6C0BF7F5-4812-4EE2-981F-8A9DCB15D5F4}"/>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FB4B8435-8AFA-4861-AA17-7E00D708A9FB}"/>
    <w:embedItalic r:id="rId5" w:fontKey="{0A5EAF48-6FDD-481C-86D2-5CB8F1E8A61B}"/>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8ADA004A-E0B3-4FEB-A5B8-D5EBE9A312D8}"/>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embedRegular r:id="rId7" w:fontKey="{4BA92C25-A651-4785-A7F1-D84F756771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C456D" w14:textId="77777777" w:rsidR="00423B51" w:rsidRDefault="00423B51">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3364" w14:textId="6467EF7C" w:rsidR="00423B51" w:rsidRDefault="00A17C60">
    <w:pPr>
      <w:pBdr>
        <w:top w:val="nil"/>
        <w:left w:val="nil"/>
        <w:bottom w:val="nil"/>
        <w:right w:val="nil"/>
        <w:between w:val="nil"/>
      </w:pBdr>
      <w:tabs>
        <w:tab w:val="center" w:pos="4536"/>
        <w:tab w:val="right" w:pos="9072"/>
      </w:tabs>
      <w:rPr>
        <w:color w:val="000000"/>
      </w:rPr>
    </w:pPr>
    <w:r>
      <w:rPr>
        <w:color w:val="000000"/>
      </w:rPr>
      <w:t xml:space="preserve">Sida </w:t>
    </w:r>
    <w:r>
      <w:rPr>
        <w:color w:val="000000"/>
      </w:rPr>
      <w:fldChar w:fldCharType="begin"/>
    </w:r>
    <w:r>
      <w:rPr>
        <w:color w:val="000000"/>
      </w:rPr>
      <w:instrText>PAGE</w:instrText>
    </w:r>
    <w:r>
      <w:rPr>
        <w:color w:val="000000"/>
      </w:rPr>
      <w:fldChar w:fldCharType="separate"/>
    </w:r>
    <w:r w:rsidR="00A713B5">
      <w:rPr>
        <w:noProof/>
        <w:color w:val="000000"/>
      </w:rPr>
      <w:t>3</w:t>
    </w:r>
    <w:r>
      <w:rPr>
        <w:color w:val="000000"/>
      </w:rPr>
      <w:fldChar w:fldCharType="end"/>
    </w:r>
    <w:r>
      <w:rPr>
        <w:color w:val="000000"/>
      </w:rPr>
      <w:t xml:space="preserve"> av </w:t>
    </w:r>
    <w:r>
      <w:rPr>
        <w:color w:val="000000"/>
      </w:rPr>
      <w:fldChar w:fldCharType="begin"/>
    </w:r>
    <w:r>
      <w:rPr>
        <w:color w:val="000000"/>
      </w:rPr>
      <w:instrText>NUMPAGES</w:instrText>
    </w:r>
    <w:r>
      <w:rPr>
        <w:color w:val="000000"/>
      </w:rPr>
      <w:fldChar w:fldCharType="separate"/>
    </w:r>
    <w:r w:rsidR="00A713B5">
      <w:rPr>
        <w:noProof/>
        <w:color w:val="000000"/>
      </w:rPr>
      <w:t>4</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550B" w14:textId="77777777" w:rsidR="00423B51" w:rsidRDefault="00423B51">
    <w:pPr>
      <w:pBdr>
        <w:top w:val="nil"/>
        <w:left w:val="nil"/>
        <w:bottom w:val="nil"/>
        <w:right w:val="nil"/>
        <w:between w:val="nil"/>
      </w:pBdr>
      <w:spacing w:line="276" w:lineRule="auto"/>
      <w:rPr>
        <w:color w:val="000000"/>
      </w:rPr>
    </w:pPr>
  </w:p>
  <w:tbl>
    <w:tblPr>
      <w:tblpPr w:leftFromText="141" w:rightFromText="141" w:vertAnchor="text" w:tblpX="137" w:tblpY="147"/>
      <w:tblW w:w="8640" w:type="dxa"/>
      <w:tblLayout w:type="fixed"/>
      <w:tblCellMar>
        <w:left w:w="0" w:type="dxa"/>
        <w:right w:w="0" w:type="dxa"/>
      </w:tblCellMar>
      <w:tblLook w:val="0000" w:firstRow="0" w:lastRow="0" w:firstColumn="0" w:lastColumn="0" w:noHBand="0" w:noVBand="0"/>
    </w:tblPr>
    <w:tblGrid>
      <w:gridCol w:w="2459"/>
      <w:gridCol w:w="3493"/>
      <w:gridCol w:w="1276"/>
      <w:gridCol w:w="1412"/>
    </w:tblGrid>
    <w:tr w:rsidR="00423B51" w14:paraId="0F288704" w14:textId="77777777">
      <w:trPr>
        <w:trHeight w:val="193"/>
      </w:trPr>
      <w:tc>
        <w:tcPr>
          <w:tcW w:w="2459" w:type="dxa"/>
          <w:tcBorders>
            <w:top w:val="single" w:sz="4" w:space="0" w:color="000000"/>
            <w:left w:val="single" w:sz="4" w:space="0" w:color="000000"/>
            <w:bottom w:val="single" w:sz="4" w:space="0" w:color="000000"/>
            <w:right w:val="single" w:sz="4" w:space="0" w:color="000000"/>
          </w:tcBorders>
        </w:tcPr>
        <w:p w14:paraId="527276A4" w14:textId="77777777" w:rsidR="00423B51" w:rsidRDefault="00A17C60">
          <w:pPr>
            <w:pBdr>
              <w:top w:val="nil"/>
              <w:left w:val="nil"/>
              <w:bottom w:val="nil"/>
              <w:right w:val="nil"/>
              <w:between w:val="nil"/>
            </w:pBdr>
            <w:rPr>
              <w:color w:val="000000"/>
              <w:sz w:val="16"/>
              <w:szCs w:val="16"/>
            </w:rPr>
          </w:pPr>
          <w:r>
            <w:rPr>
              <w:color w:val="000000"/>
              <w:sz w:val="16"/>
              <w:szCs w:val="16"/>
            </w:rPr>
            <w:t>Dokumentets namn</w:t>
          </w:r>
        </w:p>
      </w:tc>
      <w:tc>
        <w:tcPr>
          <w:tcW w:w="3493" w:type="dxa"/>
          <w:tcBorders>
            <w:top w:val="single" w:sz="4" w:space="0" w:color="000000"/>
            <w:left w:val="single" w:sz="4" w:space="0" w:color="000000"/>
            <w:bottom w:val="single" w:sz="4" w:space="0" w:color="000000"/>
            <w:right w:val="single" w:sz="4" w:space="0" w:color="000000"/>
          </w:tcBorders>
        </w:tcPr>
        <w:p w14:paraId="0C3E4953" w14:textId="3EFEF2A4" w:rsidR="00423B51" w:rsidRDefault="006A1D2C">
          <w:pPr>
            <w:pBdr>
              <w:top w:val="nil"/>
              <w:left w:val="nil"/>
              <w:bottom w:val="nil"/>
              <w:right w:val="nil"/>
              <w:between w:val="nil"/>
            </w:pBdr>
            <w:rPr>
              <w:color w:val="000000"/>
              <w:sz w:val="16"/>
              <w:szCs w:val="16"/>
            </w:rPr>
          </w:pPr>
          <w:r>
            <w:rPr>
              <w:color w:val="000000"/>
              <w:sz w:val="16"/>
              <w:szCs w:val="16"/>
            </w:rPr>
            <w:t xml:space="preserve">Serviceplan för Härjedalens kommun </w:t>
          </w:r>
        </w:p>
      </w:tc>
      <w:tc>
        <w:tcPr>
          <w:tcW w:w="1276" w:type="dxa"/>
          <w:tcBorders>
            <w:top w:val="single" w:sz="4" w:space="0" w:color="000000"/>
            <w:left w:val="single" w:sz="4" w:space="0" w:color="000000"/>
            <w:bottom w:val="nil"/>
            <w:right w:val="single" w:sz="4" w:space="0" w:color="000000"/>
          </w:tcBorders>
        </w:tcPr>
        <w:p w14:paraId="4C8F9D2A" w14:textId="77777777" w:rsidR="00423B51" w:rsidRDefault="00A17C60">
          <w:pPr>
            <w:pBdr>
              <w:top w:val="nil"/>
              <w:left w:val="nil"/>
              <w:bottom w:val="nil"/>
              <w:right w:val="nil"/>
              <w:between w:val="nil"/>
            </w:pBdr>
            <w:rPr>
              <w:color w:val="000000"/>
              <w:sz w:val="16"/>
              <w:szCs w:val="16"/>
            </w:rPr>
          </w:pPr>
          <w:r>
            <w:rPr>
              <w:color w:val="000000"/>
              <w:sz w:val="16"/>
              <w:szCs w:val="16"/>
            </w:rPr>
            <w:t>Diarienr</w:t>
          </w:r>
        </w:p>
      </w:tc>
      <w:tc>
        <w:tcPr>
          <w:tcW w:w="1412" w:type="dxa"/>
          <w:tcBorders>
            <w:top w:val="single" w:sz="4" w:space="0" w:color="000000"/>
            <w:left w:val="single" w:sz="4" w:space="0" w:color="000000"/>
            <w:bottom w:val="nil"/>
            <w:right w:val="single" w:sz="4" w:space="0" w:color="000000"/>
          </w:tcBorders>
        </w:tcPr>
        <w:p w14:paraId="3C8D2DF3" w14:textId="09B5915F" w:rsidR="00423B51" w:rsidRDefault="00B6668D">
          <w:pPr>
            <w:pBdr>
              <w:top w:val="nil"/>
              <w:left w:val="nil"/>
              <w:bottom w:val="nil"/>
              <w:right w:val="nil"/>
              <w:between w:val="nil"/>
            </w:pBdr>
            <w:rPr>
              <w:color w:val="000000"/>
              <w:sz w:val="16"/>
              <w:szCs w:val="16"/>
            </w:rPr>
          </w:pPr>
          <w:r>
            <w:rPr>
              <w:color w:val="000000"/>
              <w:sz w:val="16"/>
              <w:szCs w:val="16"/>
            </w:rPr>
            <w:t xml:space="preserve">KS </w:t>
          </w:r>
          <w:r w:rsidRPr="00B6668D">
            <w:rPr>
              <w:color w:val="000000"/>
              <w:sz w:val="16"/>
              <w:szCs w:val="16"/>
            </w:rPr>
            <w:t>2025</w:t>
          </w:r>
          <w:r>
            <w:rPr>
              <w:color w:val="000000"/>
              <w:sz w:val="16"/>
              <w:szCs w:val="16"/>
            </w:rPr>
            <w:t>/</w:t>
          </w:r>
          <w:r w:rsidRPr="00B6668D">
            <w:rPr>
              <w:color w:val="000000"/>
              <w:sz w:val="16"/>
              <w:szCs w:val="16"/>
            </w:rPr>
            <w:t>41</w:t>
          </w:r>
        </w:p>
      </w:tc>
    </w:tr>
    <w:tr w:rsidR="00423B51" w14:paraId="33E73853" w14:textId="77777777">
      <w:trPr>
        <w:trHeight w:val="194"/>
      </w:trPr>
      <w:tc>
        <w:tcPr>
          <w:tcW w:w="2459" w:type="dxa"/>
          <w:tcBorders>
            <w:top w:val="single" w:sz="4" w:space="0" w:color="000000"/>
            <w:left w:val="single" w:sz="4" w:space="0" w:color="000000"/>
            <w:bottom w:val="single" w:sz="4" w:space="0" w:color="000000"/>
            <w:right w:val="single" w:sz="4" w:space="0" w:color="000000"/>
          </w:tcBorders>
        </w:tcPr>
        <w:p w14:paraId="20D05FB9" w14:textId="77777777" w:rsidR="00423B51" w:rsidRDefault="00A17C60">
          <w:pPr>
            <w:pBdr>
              <w:top w:val="nil"/>
              <w:left w:val="nil"/>
              <w:bottom w:val="nil"/>
              <w:right w:val="nil"/>
              <w:between w:val="nil"/>
            </w:pBdr>
            <w:rPr>
              <w:color w:val="000000"/>
              <w:sz w:val="16"/>
              <w:szCs w:val="16"/>
            </w:rPr>
          </w:pPr>
          <w:r>
            <w:rPr>
              <w:color w:val="000000"/>
              <w:sz w:val="16"/>
              <w:szCs w:val="16"/>
            </w:rPr>
            <w:t>Dokumenttyp</w:t>
          </w:r>
        </w:p>
      </w:tc>
      <w:tc>
        <w:tcPr>
          <w:tcW w:w="3493" w:type="dxa"/>
          <w:tcBorders>
            <w:top w:val="single" w:sz="4" w:space="0" w:color="000000"/>
            <w:left w:val="single" w:sz="4" w:space="0" w:color="000000"/>
            <w:bottom w:val="single" w:sz="4" w:space="0" w:color="000000"/>
            <w:right w:val="single" w:sz="4" w:space="0" w:color="000000"/>
          </w:tcBorders>
        </w:tcPr>
        <w:p w14:paraId="74F509AE" w14:textId="5A1115A1" w:rsidR="00423B51" w:rsidRDefault="006A1D2C">
          <w:pPr>
            <w:pBdr>
              <w:top w:val="nil"/>
              <w:left w:val="nil"/>
              <w:bottom w:val="nil"/>
              <w:right w:val="nil"/>
              <w:between w:val="nil"/>
            </w:pBdr>
            <w:rPr>
              <w:color w:val="000000"/>
              <w:sz w:val="16"/>
              <w:szCs w:val="16"/>
            </w:rPr>
          </w:pPr>
          <w:r>
            <w:rPr>
              <w:color w:val="000000"/>
              <w:sz w:val="16"/>
              <w:szCs w:val="16"/>
            </w:rPr>
            <w:t>Plan</w:t>
          </w:r>
        </w:p>
      </w:tc>
      <w:tc>
        <w:tcPr>
          <w:tcW w:w="1276" w:type="dxa"/>
          <w:tcBorders>
            <w:top w:val="nil"/>
            <w:left w:val="single" w:sz="4" w:space="0" w:color="000000"/>
            <w:bottom w:val="single" w:sz="4" w:space="0" w:color="000000"/>
            <w:right w:val="single" w:sz="4" w:space="0" w:color="000000"/>
          </w:tcBorders>
        </w:tcPr>
        <w:p w14:paraId="7781515E" w14:textId="77777777" w:rsidR="00423B51" w:rsidRDefault="00423B51"/>
      </w:tc>
      <w:tc>
        <w:tcPr>
          <w:tcW w:w="1412" w:type="dxa"/>
          <w:tcBorders>
            <w:top w:val="nil"/>
            <w:left w:val="single" w:sz="4" w:space="0" w:color="000000"/>
            <w:bottom w:val="single" w:sz="4" w:space="0" w:color="000000"/>
            <w:right w:val="single" w:sz="4" w:space="0" w:color="000000"/>
          </w:tcBorders>
        </w:tcPr>
        <w:p w14:paraId="371B7869" w14:textId="77777777" w:rsidR="00423B51" w:rsidRDefault="00423B51">
          <w:pPr>
            <w:pBdr>
              <w:top w:val="nil"/>
              <w:left w:val="nil"/>
              <w:bottom w:val="nil"/>
              <w:right w:val="nil"/>
              <w:between w:val="nil"/>
            </w:pBdr>
            <w:rPr>
              <w:color w:val="000000"/>
              <w:sz w:val="16"/>
              <w:szCs w:val="16"/>
            </w:rPr>
          </w:pPr>
        </w:p>
      </w:tc>
    </w:tr>
    <w:tr w:rsidR="00423B51" w14:paraId="74946834" w14:textId="77777777">
      <w:trPr>
        <w:trHeight w:val="379"/>
      </w:trPr>
      <w:tc>
        <w:tcPr>
          <w:tcW w:w="2459" w:type="dxa"/>
          <w:tcBorders>
            <w:top w:val="single" w:sz="4" w:space="0" w:color="000000"/>
            <w:left w:val="single" w:sz="4" w:space="0" w:color="000000"/>
            <w:bottom w:val="single" w:sz="4" w:space="0" w:color="000000"/>
            <w:right w:val="single" w:sz="4" w:space="0" w:color="000000"/>
          </w:tcBorders>
        </w:tcPr>
        <w:p w14:paraId="48689C5F" w14:textId="77777777" w:rsidR="00423B51" w:rsidRDefault="00A17C60">
          <w:pPr>
            <w:pBdr>
              <w:top w:val="nil"/>
              <w:left w:val="nil"/>
              <w:bottom w:val="nil"/>
              <w:right w:val="nil"/>
              <w:between w:val="nil"/>
            </w:pBdr>
            <w:rPr>
              <w:color w:val="000000"/>
              <w:sz w:val="16"/>
              <w:szCs w:val="16"/>
            </w:rPr>
          </w:pPr>
          <w:r>
            <w:rPr>
              <w:color w:val="000000"/>
              <w:sz w:val="16"/>
              <w:szCs w:val="16"/>
            </w:rPr>
            <w:t>Fastställd av</w:t>
          </w:r>
        </w:p>
      </w:tc>
      <w:tc>
        <w:tcPr>
          <w:tcW w:w="3493" w:type="dxa"/>
          <w:tcBorders>
            <w:top w:val="single" w:sz="4" w:space="0" w:color="000000"/>
            <w:left w:val="single" w:sz="4" w:space="0" w:color="000000"/>
            <w:bottom w:val="single" w:sz="4" w:space="0" w:color="000000"/>
            <w:right w:val="single" w:sz="4" w:space="0" w:color="000000"/>
          </w:tcBorders>
        </w:tcPr>
        <w:p w14:paraId="7043C8A4" w14:textId="41CFF512" w:rsidR="00423B51" w:rsidRDefault="006A1D2C">
          <w:pPr>
            <w:pBdr>
              <w:top w:val="nil"/>
              <w:left w:val="nil"/>
              <w:bottom w:val="nil"/>
              <w:right w:val="nil"/>
              <w:between w:val="nil"/>
            </w:pBdr>
            <w:rPr>
              <w:color w:val="000000"/>
              <w:sz w:val="16"/>
              <w:szCs w:val="16"/>
            </w:rPr>
          </w:pPr>
          <w:r>
            <w:rPr>
              <w:color w:val="000000"/>
              <w:sz w:val="16"/>
              <w:szCs w:val="16"/>
            </w:rPr>
            <w:t>Kommunfullmäktige</w:t>
          </w:r>
        </w:p>
      </w:tc>
      <w:tc>
        <w:tcPr>
          <w:tcW w:w="1276" w:type="dxa"/>
          <w:tcBorders>
            <w:top w:val="single" w:sz="4" w:space="0" w:color="000000"/>
            <w:left w:val="single" w:sz="4" w:space="0" w:color="000000"/>
            <w:bottom w:val="single" w:sz="4" w:space="0" w:color="000000"/>
            <w:right w:val="single" w:sz="4" w:space="0" w:color="000000"/>
          </w:tcBorders>
        </w:tcPr>
        <w:p w14:paraId="73753D80" w14:textId="77777777" w:rsidR="00423B51" w:rsidRDefault="00A17C60">
          <w:pPr>
            <w:pBdr>
              <w:top w:val="nil"/>
              <w:left w:val="nil"/>
              <w:bottom w:val="nil"/>
              <w:right w:val="nil"/>
              <w:between w:val="nil"/>
            </w:pBdr>
            <w:rPr>
              <w:color w:val="000000"/>
              <w:sz w:val="16"/>
              <w:szCs w:val="16"/>
            </w:rPr>
          </w:pPr>
          <w:r>
            <w:rPr>
              <w:color w:val="000000"/>
              <w:sz w:val="16"/>
              <w:szCs w:val="16"/>
            </w:rPr>
            <w:t>Datum och paragraf</w:t>
          </w:r>
        </w:p>
      </w:tc>
      <w:tc>
        <w:tcPr>
          <w:tcW w:w="1412" w:type="dxa"/>
          <w:tcBorders>
            <w:top w:val="single" w:sz="4" w:space="0" w:color="000000"/>
            <w:left w:val="single" w:sz="4" w:space="0" w:color="000000"/>
            <w:bottom w:val="single" w:sz="4" w:space="0" w:color="000000"/>
            <w:right w:val="single" w:sz="4" w:space="0" w:color="000000"/>
          </w:tcBorders>
        </w:tcPr>
        <w:p w14:paraId="73C55680" w14:textId="77777777" w:rsidR="00423B51" w:rsidRDefault="00423B51">
          <w:pPr>
            <w:pBdr>
              <w:top w:val="nil"/>
              <w:left w:val="nil"/>
              <w:bottom w:val="nil"/>
              <w:right w:val="nil"/>
              <w:between w:val="nil"/>
            </w:pBdr>
            <w:rPr>
              <w:color w:val="000000"/>
              <w:sz w:val="16"/>
              <w:szCs w:val="16"/>
            </w:rPr>
          </w:pPr>
        </w:p>
      </w:tc>
    </w:tr>
    <w:tr w:rsidR="00423B51" w14:paraId="612CAAB8" w14:textId="77777777">
      <w:trPr>
        <w:trHeight w:val="377"/>
      </w:trPr>
      <w:tc>
        <w:tcPr>
          <w:tcW w:w="2459" w:type="dxa"/>
          <w:tcBorders>
            <w:top w:val="single" w:sz="4" w:space="0" w:color="000000"/>
            <w:left w:val="single" w:sz="4" w:space="0" w:color="000000"/>
            <w:bottom w:val="single" w:sz="4" w:space="0" w:color="000000"/>
            <w:right w:val="single" w:sz="4" w:space="0" w:color="000000"/>
          </w:tcBorders>
        </w:tcPr>
        <w:p w14:paraId="7C6E8EE5" w14:textId="77777777" w:rsidR="00423B51" w:rsidRDefault="00A17C60">
          <w:pPr>
            <w:pBdr>
              <w:top w:val="nil"/>
              <w:left w:val="nil"/>
              <w:bottom w:val="nil"/>
              <w:right w:val="nil"/>
              <w:between w:val="nil"/>
            </w:pBdr>
            <w:rPr>
              <w:color w:val="000000"/>
              <w:sz w:val="16"/>
              <w:szCs w:val="16"/>
            </w:rPr>
          </w:pPr>
          <w:r>
            <w:rPr>
              <w:color w:val="000000"/>
              <w:sz w:val="16"/>
              <w:szCs w:val="16"/>
            </w:rPr>
            <w:t>Dokumentansvarig/processägare</w:t>
          </w:r>
        </w:p>
      </w:tc>
      <w:tc>
        <w:tcPr>
          <w:tcW w:w="3493" w:type="dxa"/>
          <w:tcBorders>
            <w:top w:val="single" w:sz="4" w:space="0" w:color="000000"/>
            <w:left w:val="single" w:sz="4" w:space="0" w:color="000000"/>
            <w:bottom w:val="single" w:sz="4" w:space="0" w:color="000000"/>
            <w:right w:val="single" w:sz="4" w:space="0" w:color="000000"/>
          </w:tcBorders>
        </w:tcPr>
        <w:p w14:paraId="386CD8B5" w14:textId="6801D440" w:rsidR="00423B51" w:rsidRDefault="006A1D2C">
          <w:pPr>
            <w:pBdr>
              <w:top w:val="nil"/>
              <w:left w:val="nil"/>
              <w:bottom w:val="nil"/>
              <w:right w:val="nil"/>
              <w:between w:val="nil"/>
            </w:pBdr>
            <w:rPr>
              <w:color w:val="000000"/>
              <w:sz w:val="16"/>
              <w:szCs w:val="16"/>
            </w:rPr>
          </w:pPr>
          <w:r>
            <w:rPr>
              <w:color w:val="000000"/>
              <w:sz w:val="16"/>
              <w:szCs w:val="16"/>
            </w:rPr>
            <w:t>Samhällsutvecklingsförvaltningen</w:t>
          </w:r>
        </w:p>
      </w:tc>
      <w:tc>
        <w:tcPr>
          <w:tcW w:w="1276" w:type="dxa"/>
          <w:tcBorders>
            <w:top w:val="single" w:sz="4" w:space="0" w:color="000000"/>
            <w:left w:val="single" w:sz="4" w:space="0" w:color="000000"/>
            <w:bottom w:val="single" w:sz="4" w:space="0" w:color="000000"/>
            <w:right w:val="single" w:sz="4" w:space="0" w:color="000000"/>
          </w:tcBorders>
        </w:tcPr>
        <w:p w14:paraId="42C278C9" w14:textId="77777777" w:rsidR="00423B51" w:rsidRDefault="00A17C60">
          <w:pPr>
            <w:pBdr>
              <w:top w:val="nil"/>
              <w:left w:val="nil"/>
              <w:bottom w:val="nil"/>
              <w:right w:val="nil"/>
              <w:between w:val="nil"/>
            </w:pBdr>
            <w:rPr>
              <w:color w:val="000000"/>
              <w:sz w:val="16"/>
              <w:szCs w:val="16"/>
            </w:rPr>
          </w:pPr>
          <w:r>
            <w:rPr>
              <w:color w:val="000000"/>
              <w:sz w:val="16"/>
              <w:szCs w:val="16"/>
            </w:rPr>
            <w:t>Giltighetstid</w:t>
          </w:r>
        </w:p>
      </w:tc>
      <w:tc>
        <w:tcPr>
          <w:tcW w:w="1412" w:type="dxa"/>
          <w:tcBorders>
            <w:top w:val="single" w:sz="4" w:space="0" w:color="000000"/>
            <w:left w:val="single" w:sz="4" w:space="0" w:color="000000"/>
            <w:bottom w:val="single" w:sz="4" w:space="0" w:color="000000"/>
            <w:right w:val="single" w:sz="4" w:space="0" w:color="000000"/>
          </w:tcBorders>
        </w:tcPr>
        <w:p w14:paraId="39A0997A" w14:textId="1537B3A6" w:rsidR="00423B51" w:rsidRDefault="006A1D2C">
          <w:pPr>
            <w:pBdr>
              <w:top w:val="nil"/>
              <w:left w:val="nil"/>
              <w:bottom w:val="nil"/>
              <w:right w:val="nil"/>
              <w:between w:val="nil"/>
            </w:pBdr>
            <w:rPr>
              <w:color w:val="000000"/>
              <w:sz w:val="16"/>
              <w:szCs w:val="16"/>
            </w:rPr>
          </w:pPr>
          <w:r>
            <w:rPr>
              <w:color w:val="000000"/>
              <w:sz w:val="16"/>
              <w:szCs w:val="16"/>
            </w:rPr>
            <w:t>2025–2030</w:t>
          </w:r>
        </w:p>
      </w:tc>
    </w:tr>
    <w:tr w:rsidR="00423B51" w14:paraId="1ED23F7F" w14:textId="77777777">
      <w:trPr>
        <w:trHeight w:val="194"/>
      </w:trPr>
      <w:tc>
        <w:tcPr>
          <w:tcW w:w="2459" w:type="dxa"/>
          <w:tcBorders>
            <w:top w:val="single" w:sz="4" w:space="0" w:color="000000"/>
            <w:left w:val="single" w:sz="4" w:space="0" w:color="000000"/>
            <w:bottom w:val="single" w:sz="4" w:space="0" w:color="000000"/>
            <w:right w:val="single" w:sz="4" w:space="0" w:color="000000"/>
          </w:tcBorders>
        </w:tcPr>
        <w:p w14:paraId="099E470A" w14:textId="77777777" w:rsidR="00423B51" w:rsidRDefault="00A17C60">
          <w:pPr>
            <w:pBdr>
              <w:top w:val="nil"/>
              <w:left w:val="nil"/>
              <w:bottom w:val="nil"/>
              <w:right w:val="nil"/>
              <w:between w:val="nil"/>
            </w:pBdr>
            <w:rPr>
              <w:color w:val="000000"/>
              <w:sz w:val="16"/>
              <w:szCs w:val="16"/>
            </w:rPr>
          </w:pPr>
          <w:r>
            <w:rPr>
              <w:color w:val="000000"/>
              <w:sz w:val="16"/>
              <w:szCs w:val="16"/>
            </w:rPr>
            <w:t xml:space="preserve">Reviderat datum </w:t>
          </w:r>
        </w:p>
      </w:tc>
      <w:tc>
        <w:tcPr>
          <w:tcW w:w="3493" w:type="dxa"/>
          <w:tcBorders>
            <w:top w:val="single" w:sz="4" w:space="0" w:color="000000"/>
            <w:left w:val="single" w:sz="4" w:space="0" w:color="000000"/>
            <w:bottom w:val="single" w:sz="4" w:space="0" w:color="000000"/>
            <w:right w:val="nil"/>
          </w:tcBorders>
        </w:tcPr>
        <w:p w14:paraId="1817F738" w14:textId="77777777" w:rsidR="00423B51" w:rsidRDefault="00423B51">
          <w:pPr>
            <w:pBdr>
              <w:top w:val="nil"/>
              <w:left w:val="nil"/>
              <w:bottom w:val="nil"/>
              <w:right w:val="nil"/>
              <w:between w:val="nil"/>
            </w:pBdr>
            <w:rPr>
              <w:color w:val="000000"/>
              <w:sz w:val="16"/>
              <w:szCs w:val="16"/>
            </w:rPr>
          </w:pPr>
        </w:p>
      </w:tc>
      <w:tc>
        <w:tcPr>
          <w:tcW w:w="1276" w:type="dxa"/>
          <w:tcBorders>
            <w:top w:val="single" w:sz="4" w:space="0" w:color="000000"/>
            <w:left w:val="nil"/>
            <w:bottom w:val="single" w:sz="4" w:space="0" w:color="000000"/>
            <w:right w:val="nil"/>
          </w:tcBorders>
        </w:tcPr>
        <w:p w14:paraId="6A73D5BD" w14:textId="77777777" w:rsidR="00423B51" w:rsidRDefault="00423B51"/>
      </w:tc>
      <w:tc>
        <w:tcPr>
          <w:tcW w:w="1412" w:type="dxa"/>
          <w:tcBorders>
            <w:top w:val="single" w:sz="4" w:space="0" w:color="000000"/>
            <w:left w:val="nil"/>
            <w:bottom w:val="single" w:sz="4" w:space="0" w:color="000000"/>
            <w:right w:val="single" w:sz="4" w:space="0" w:color="000000"/>
          </w:tcBorders>
        </w:tcPr>
        <w:p w14:paraId="78DBAEEA" w14:textId="77777777" w:rsidR="00423B51" w:rsidRDefault="00423B51">
          <w:pPr>
            <w:pBdr>
              <w:top w:val="nil"/>
              <w:left w:val="nil"/>
              <w:bottom w:val="nil"/>
              <w:right w:val="nil"/>
              <w:between w:val="nil"/>
            </w:pBdr>
            <w:rPr>
              <w:color w:val="000000"/>
              <w:sz w:val="16"/>
              <w:szCs w:val="16"/>
            </w:rPr>
          </w:pPr>
        </w:p>
      </w:tc>
    </w:tr>
    <w:tr w:rsidR="00423B51" w14:paraId="515516EE" w14:textId="77777777">
      <w:trPr>
        <w:trHeight w:val="240"/>
      </w:trPr>
      <w:tc>
        <w:tcPr>
          <w:tcW w:w="2459" w:type="dxa"/>
          <w:tcBorders>
            <w:top w:val="single" w:sz="4" w:space="0" w:color="000000"/>
            <w:left w:val="single" w:sz="4" w:space="0" w:color="000000"/>
            <w:bottom w:val="single" w:sz="4" w:space="0" w:color="000000"/>
            <w:right w:val="single" w:sz="4" w:space="0" w:color="000000"/>
          </w:tcBorders>
        </w:tcPr>
        <w:p w14:paraId="02DAA19D" w14:textId="77777777" w:rsidR="00423B51" w:rsidRDefault="00A17C60">
          <w:pPr>
            <w:pBdr>
              <w:top w:val="nil"/>
              <w:left w:val="nil"/>
              <w:bottom w:val="nil"/>
              <w:right w:val="nil"/>
              <w:between w:val="nil"/>
            </w:pBdr>
            <w:rPr>
              <w:color w:val="000000"/>
              <w:sz w:val="16"/>
              <w:szCs w:val="16"/>
            </w:rPr>
          </w:pPr>
          <w:r>
            <w:rPr>
              <w:color w:val="000000"/>
              <w:sz w:val="16"/>
              <w:szCs w:val="16"/>
            </w:rPr>
            <w:t>Aktualitet kontrollerad</w:t>
          </w:r>
        </w:p>
      </w:tc>
      <w:tc>
        <w:tcPr>
          <w:tcW w:w="3493" w:type="dxa"/>
          <w:tcBorders>
            <w:top w:val="single" w:sz="4" w:space="0" w:color="000000"/>
            <w:left w:val="single" w:sz="4" w:space="0" w:color="000000"/>
            <w:bottom w:val="single" w:sz="4" w:space="0" w:color="000000"/>
            <w:right w:val="nil"/>
          </w:tcBorders>
        </w:tcPr>
        <w:p w14:paraId="1876B989" w14:textId="77777777" w:rsidR="00423B51" w:rsidRDefault="00423B51">
          <w:pPr>
            <w:pBdr>
              <w:top w:val="nil"/>
              <w:left w:val="nil"/>
              <w:bottom w:val="nil"/>
              <w:right w:val="nil"/>
              <w:between w:val="nil"/>
            </w:pBdr>
            <w:rPr>
              <w:color w:val="000000"/>
              <w:sz w:val="16"/>
              <w:szCs w:val="16"/>
            </w:rPr>
          </w:pPr>
        </w:p>
      </w:tc>
      <w:tc>
        <w:tcPr>
          <w:tcW w:w="1276" w:type="dxa"/>
          <w:tcBorders>
            <w:top w:val="single" w:sz="4" w:space="0" w:color="000000"/>
            <w:left w:val="nil"/>
            <w:bottom w:val="single" w:sz="4" w:space="0" w:color="000000"/>
            <w:right w:val="nil"/>
          </w:tcBorders>
        </w:tcPr>
        <w:p w14:paraId="1DB88AC6" w14:textId="77777777" w:rsidR="00423B51" w:rsidRDefault="00423B51"/>
      </w:tc>
      <w:tc>
        <w:tcPr>
          <w:tcW w:w="1412" w:type="dxa"/>
          <w:tcBorders>
            <w:top w:val="single" w:sz="4" w:space="0" w:color="000000"/>
            <w:left w:val="nil"/>
            <w:bottom w:val="single" w:sz="4" w:space="0" w:color="000000"/>
            <w:right w:val="single" w:sz="4" w:space="0" w:color="000000"/>
          </w:tcBorders>
        </w:tcPr>
        <w:p w14:paraId="4BB09BC8" w14:textId="77777777" w:rsidR="00423B51" w:rsidRDefault="00423B51">
          <w:pPr>
            <w:pBdr>
              <w:top w:val="nil"/>
              <w:left w:val="nil"/>
              <w:bottom w:val="nil"/>
              <w:right w:val="nil"/>
              <w:between w:val="nil"/>
            </w:pBdr>
            <w:rPr>
              <w:color w:val="000000"/>
              <w:sz w:val="16"/>
              <w:szCs w:val="16"/>
            </w:rPr>
          </w:pPr>
        </w:p>
      </w:tc>
    </w:tr>
    <w:tr w:rsidR="00423B51" w14:paraId="50C461C5" w14:textId="77777777">
      <w:trPr>
        <w:trHeight w:val="194"/>
      </w:trPr>
      <w:tc>
        <w:tcPr>
          <w:tcW w:w="2459" w:type="dxa"/>
          <w:tcBorders>
            <w:top w:val="single" w:sz="4" w:space="0" w:color="000000"/>
            <w:left w:val="single" w:sz="4" w:space="0" w:color="000000"/>
            <w:bottom w:val="single" w:sz="4" w:space="0" w:color="000000"/>
            <w:right w:val="single" w:sz="4" w:space="0" w:color="000000"/>
          </w:tcBorders>
        </w:tcPr>
        <w:p w14:paraId="485D890B" w14:textId="77777777" w:rsidR="00423B51" w:rsidRDefault="00A17C60">
          <w:pPr>
            <w:pBdr>
              <w:top w:val="nil"/>
              <w:left w:val="nil"/>
              <w:bottom w:val="nil"/>
              <w:right w:val="nil"/>
              <w:between w:val="nil"/>
            </w:pBdr>
            <w:rPr>
              <w:color w:val="000000"/>
              <w:sz w:val="16"/>
              <w:szCs w:val="16"/>
            </w:rPr>
          </w:pPr>
          <w:r>
            <w:rPr>
              <w:color w:val="000000"/>
              <w:sz w:val="16"/>
              <w:szCs w:val="16"/>
            </w:rPr>
            <w:t>Övrig info</w:t>
          </w:r>
        </w:p>
      </w:tc>
      <w:tc>
        <w:tcPr>
          <w:tcW w:w="3493" w:type="dxa"/>
          <w:tcBorders>
            <w:top w:val="single" w:sz="4" w:space="0" w:color="000000"/>
            <w:left w:val="single" w:sz="4" w:space="0" w:color="000000"/>
            <w:bottom w:val="single" w:sz="4" w:space="0" w:color="000000"/>
            <w:right w:val="nil"/>
          </w:tcBorders>
        </w:tcPr>
        <w:p w14:paraId="475F4A01" w14:textId="77777777" w:rsidR="00423B51" w:rsidRDefault="00423B51">
          <w:pPr>
            <w:pBdr>
              <w:top w:val="nil"/>
              <w:left w:val="nil"/>
              <w:bottom w:val="nil"/>
              <w:right w:val="nil"/>
              <w:between w:val="nil"/>
            </w:pBdr>
            <w:rPr>
              <w:color w:val="000000"/>
              <w:sz w:val="16"/>
              <w:szCs w:val="16"/>
            </w:rPr>
          </w:pPr>
        </w:p>
      </w:tc>
      <w:tc>
        <w:tcPr>
          <w:tcW w:w="1276" w:type="dxa"/>
          <w:tcBorders>
            <w:top w:val="single" w:sz="4" w:space="0" w:color="000000"/>
            <w:left w:val="nil"/>
            <w:bottom w:val="single" w:sz="4" w:space="0" w:color="000000"/>
            <w:right w:val="nil"/>
          </w:tcBorders>
        </w:tcPr>
        <w:p w14:paraId="2DA6EE7E" w14:textId="77777777" w:rsidR="00423B51" w:rsidRDefault="00423B51"/>
      </w:tc>
      <w:tc>
        <w:tcPr>
          <w:tcW w:w="1412" w:type="dxa"/>
          <w:tcBorders>
            <w:top w:val="single" w:sz="4" w:space="0" w:color="000000"/>
            <w:left w:val="nil"/>
            <w:bottom w:val="single" w:sz="4" w:space="0" w:color="000000"/>
            <w:right w:val="single" w:sz="4" w:space="0" w:color="000000"/>
          </w:tcBorders>
        </w:tcPr>
        <w:p w14:paraId="7818215A" w14:textId="77777777" w:rsidR="00423B51" w:rsidRDefault="00423B51">
          <w:pPr>
            <w:pBdr>
              <w:top w:val="nil"/>
              <w:left w:val="nil"/>
              <w:bottom w:val="nil"/>
              <w:right w:val="nil"/>
              <w:between w:val="nil"/>
            </w:pBdr>
            <w:rPr>
              <w:color w:val="000000"/>
              <w:sz w:val="16"/>
              <w:szCs w:val="16"/>
            </w:rPr>
          </w:pPr>
        </w:p>
      </w:tc>
    </w:tr>
  </w:tbl>
  <w:p w14:paraId="18E7A7F2" w14:textId="77777777" w:rsidR="00423B51" w:rsidRDefault="00423B51">
    <w:pPr>
      <w:pBdr>
        <w:top w:val="nil"/>
        <w:left w:val="nil"/>
        <w:bottom w:val="nil"/>
        <w:right w:val="nil"/>
        <w:between w:val="nil"/>
      </w:pBdr>
      <w:tabs>
        <w:tab w:val="center" w:pos="4536"/>
        <w:tab w:val="right" w:pos="9072"/>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AD5B1" w14:textId="77777777" w:rsidR="00423B51" w:rsidRDefault="00A17C60">
    <w:pPr>
      <w:pBdr>
        <w:top w:val="nil"/>
        <w:left w:val="nil"/>
        <w:bottom w:val="nil"/>
        <w:right w:val="nil"/>
        <w:between w:val="nil"/>
      </w:pBdr>
      <w:tabs>
        <w:tab w:val="center" w:pos="4536"/>
        <w:tab w:val="right" w:pos="9072"/>
      </w:tabs>
      <w:rPr>
        <w:color w:val="000000"/>
      </w:rPr>
    </w:pPr>
    <w:r>
      <w:rPr>
        <w:color w:val="000000"/>
      </w:rPr>
      <w:t xml:space="preserve">Sida </w:t>
    </w:r>
    <w:r>
      <w:rPr>
        <w:color w:val="000000"/>
      </w:rPr>
      <w:fldChar w:fldCharType="begin"/>
    </w:r>
    <w:r>
      <w:rPr>
        <w:color w:val="000000"/>
      </w:rPr>
      <w:instrText>PAGE</w:instrText>
    </w:r>
    <w:r>
      <w:rPr>
        <w:color w:val="000000"/>
      </w:rPr>
      <w:fldChar w:fldCharType="separate"/>
    </w:r>
    <w:r w:rsidR="00A713B5">
      <w:rPr>
        <w:noProof/>
        <w:color w:val="000000"/>
      </w:rPr>
      <w:t>2</w:t>
    </w:r>
    <w:r>
      <w:rPr>
        <w:color w:val="000000"/>
      </w:rPr>
      <w:fldChar w:fldCharType="end"/>
    </w:r>
    <w:r>
      <w:rPr>
        <w:color w:val="000000"/>
      </w:rPr>
      <w:t xml:space="preserve"> av </w:t>
    </w:r>
    <w:r>
      <w:rPr>
        <w:color w:val="000000"/>
      </w:rPr>
      <w:fldChar w:fldCharType="begin"/>
    </w:r>
    <w:r>
      <w:rPr>
        <w:color w:val="000000"/>
      </w:rPr>
      <w:instrText>NUMPAGES</w:instrText>
    </w:r>
    <w:r>
      <w:rPr>
        <w:color w:val="000000"/>
      </w:rPr>
      <w:fldChar w:fldCharType="separate"/>
    </w:r>
    <w:r w:rsidR="00A713B5">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184E7" w14:textId="77777777" w:rsidR="00075A54" w:rsidRDefault="00075A54">
      <w:r>
        <w:separator/>
      </w:r>
    </w:p>
  </w:footnote>
  <w:footnote w:type="continuationSeparator" w:id="0">
    <w:p w14:paraId="26B3DF07" w14:textId="77777777" w:rsidR="00075A54" w:rsidRDefault="00075A54">
      <w:r>
        <w:continuationSeparator/>
      </w:r>
    </w:p>
  </w:footnote>
  <w:footnote w:type="continuationNotice" w:id="1">
    <w:p w14:paraId="0D93D883" w14:textId="77777777" w:rsidR="00075A54" w:rsidRDefault="00075A54"/>
  </w:footnote>
  <w:footnote w:id="2">
    <w:p w14:paraId="093725CC" w14:textId="77777777" w:rsidR="00390008" w:rsidRDefault="00390008" w:rsidP="00390008">
      <w:pPr>
        <w:pStyle w:val="Fotnotstext"/>
      </w:pPr>
      <w:r>
        <w:rPr>
          <w:rStyle w:val="Fotnotsreferens"/>
        </w:rPr>
        <w:footnoteRef/>
      </w:r>
      <w:r>
        <w:t xml:space="preserve"> </w:t>
      </w:r>
      <w:hyperlink r:id="rId1" w:anchor=":~:text=Lokala%20utvecklingsplaner%20%C3%A4r%20verktyg%20f%C3%B6r%20utveckling%20av%20kommunens,f%C3%A4rdiga%20planen%2C%20med%20tillh%C3%B6rande%20handlingsplan%2C%20%C3%A4gs%20av%20bygden." w:history="1">
        <w:r w:rsidRPr="00BE2130">
          <w:rPr>
            <w:rStyle w:val="Hyperlnk"/>
          </w:rPr>
          <w:t>Lokalt utvecklingsarbete - Härjedalens kommun</w:t>
        </w:r>
      </w:hyperlink>
    </w:p>
  </w:footnote>
  <w:footnote w:id="3">
    <w:p w14:paraId="2D90FA7C" w14:textId="76DB9C91" w:rsidR="00423B51" w:rsidRDefault="00A17C60">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se </w:t>
      </w:r>
      <w:r>
        <w:rPr>
          <w:color w:val="0070C0"/>
          <w:sz w:val="20"/>
          <w:szCs w:val="20"/>
        </w:rPr>
        <w:t>Ltr.se/tidtabeller</w:t>
      </w:r>
    </w:p>
  </w:footnote>
  <w:footnote w:id="4">
    <w:p w14:paraId="260C99F8" w14:textId="02CEED09" w:rsidR="005B56C6" w:rsidRDefault="005B56C6">
      <w:pPr>
        <w:pStyle w:val="Fotnotstext"/>
      </w:pPr>
      <w:r>
        <w:rPr>
          <w:rStyle w:val="Fotnotsreferens"/>
        </w:rPr>
        <w:footnoteRef/>
      </w:r>
      <w:r>
        <w:t xml:space="preserve"> </w:t>
      </w:r>
      <w:hyperlink r:id="rId2" w:history="1">
        <w:r w:rsidRPr="005B56C6">
          <w:rPr>
            <w:rStyle w:val="Hyperlnk"/>
          </w:rPr>
          <w:t>Härjedalens kommuns arbete med Styrel - Härjedalens kommun</w:t>
        </w:r>
      </w:hyperlink>
    </w:p>
  </w:footnote>
  <w:footnote w:id="5">
    <w:p w14:paraId="4A914B20" w14:textId="64063E77" w:rsidR="00B56901" w:rsidRDefault="00B56901">
      <w:pPr>
        <w:pStyle w:val="Fotnotstext"/>
      </w:pPr>
      <w:r>
        <w:rPr>
          <w:rStyle w:val="Fotnotsreferens"/>
        </w:rPr>
        <w:footnoteRef/>
      </w:r>
      <w:r>
        <w:t xml:space="preserve"> </w:t>
      </w:r>
      <w:r w:rsidRPr="00B56901">
        <w:t>Rapporten: Bevakning av grundläggande betaltjänster 2024</w:t>
      </w:r>
    </w:p>
  </w:footnote>
  <w:footnote w:id="6">
    <w:p w14:paraId="5506793E" w14:textId="77777777" w:rsidR="001672B7" w:rsidRDefault="001672B7" w:rsidP="001672B7">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3">
        <w:r>
          <w:rPr>
            <w:color w:val="0563C1"/>
            <w:sz w:val="20"/>
            <w:szCs w:val="20"/>
            <w:u w:val="single"/>
          </w:rPr>
          <w:t>Lokalt utvecklingsarbete - Härjedalens kommun</w:t>
        </w:r>
      </w:hyperlink>
    </w:p>
  </w:footnote>
  <w:footnote w:id="7">
    <w:p w14:paraId="2682FE3B" w14:textId="77777777" w:rsidR="00DF522C" w:rsidRDefault="00DF522C" w:rsidP="00DF522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Se bilaga 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6B02" w14:textId="77777777" w:rsidR="00423B51" w:rsidRDefault="00423B51">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22C8E" w14:textId="77777777" w:rsidR="00423B51" w:rsidRDefault="00A17C60">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46DE209E" wp14:editId="529639F8">
          <wp:extent cx="2237740" cy="438785"/>
          <wp:effectExtent l="0" t="0" r="0" b="0"/>
          <wp:docPr id="14706069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2237740" cy="43878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2B451" w14:textId="77777777" w:rsidR="00423B51" w:rsidRDefault="00A17C60">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683AC080" wp14:editId="30F7CD6F">
          <wp:extent cx="2347200" cy="450000"/>
          <wp:effectExtent l="0" t="0" r="0" b="0"/>
          <wp:docPr id="429644941" name="image2.jpg" descr="En bild som visar text&#10;&#10;Automatiskt genererad beskrivning"/>
          <wp:cNvGraphicFramePr/>
          <a:graphic xmlns:a="http://schemas.openxmlformats.org/drawingml/2006/main">
            <a:graphicData uri="http://schemas.openxmlformats.org/drawingml/2006/picture">
              <pic:pic xmlns:pic="http://schemas.openxmlformats.org/drawingml/2006/picture">
                <pic:nvPicPr>
                  <pic:cNvPr id="0" name="image2.jpg" descr="En bild som visar text&#10;&#10;Automatiskt genererad beskrivning"/>
                  <pic:cNvPicPr preferRelativeResize="0"/>
                </pic:nvPicPr>
                <pic:blipFill>
                  <a:blip r:embed="rId1"/>
                  <a:srcRect/>
                  <a:stretch>
                    <a:fillRect/>
                  </a:stretch>
                </pic:blipFill>
                <pic:spPr>
                  <a:xfrm>
                    <a:off x="0" y="0"/>
                    <a:ext cx="2347200" cy="450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14BF5"/>
    <w:multiLevelType w:val="multilevel"/>
    <w:tmpl w:val="578CED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851D01"/>
    <w:multiLevelType w:val="hybridMultilevel"/>
    <w:tmpl w:val="BBB211B6"/>
    <w:lvl w:ilvl="0" w:tplc="0B8C71CC">
      <w:start w:val="8"/>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DBA73A7"/>
    <w:multiLevelType w:val="hybridMultilevel"/>
    <w:tmpl w:val="AD5424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1692531"/>
    <w:multiLevelType w:val="multilevel"/>
    <w:tmpl w:val="08D65C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2376EFF"/>
    <w:multiLevelType w:val="hybridMultilevel"/>
    <w:tmpl w:val="70DACB9E"/>
    <w:lvl w:ilvl="0" w:tplc="0B8C71CC">
      <w:start w:val="8"/>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44CB6A0C"/>
    <w:multiLevelType w:val="multilevel"/>
    <w:tmpl w:val="2CB687AA"/>
    <w:lvl w:ilvl="0">
      <w:start w:val="7"/>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65D5BFA"/>
    <w:multiLevelType w:val="hybridMultilevel"/>
    <w:tmpl w:val="9482ECC8"/>
    <w:lvl w:ilvl="0" w:tplc="041D0001">
      <w:start w:val="3"/>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26567AE"/>
    <w:multiLevelType w:val="multilevel"/>
    <w:tmpl w:val="BA90B9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82F7CBE"/>
    <w:multiLevelType w:val="multilevel"/>
    <w:tmpl w:val="9FBE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9319393">
    <w:abstractNumId w:val="5"/>
  </w:num>
  <w:num w:numId="2" w16cid:durableId="1186089888">
    <w:abstractNumId w:val="7"/>
  </w:num>
  <w:num w:numId="3" w16cid:durableId="2052804388">
    <w:abstractNumId w:val="0"/>
  </w:num>
  <w:num w:numId="4" w16cid:durableId="1345208787">
    <w:abstractNumId w:val="3"/>
  </w:num>
  <w:num w:numId="5" w16cid:durableId="1042513693">
    <w:abstractNumId w:val="8"/>
  </w:num>
  <w:num w:numId="6" w16cid:durableId="796530678">
    <w:abstractNumId w:val="4"/>
  </w:num>
  <w:num w:numId="7" w16cid:durableId="1169635750">
    <w:abstractNumId w:val="1"/>
  </w:num>
  <w:num w:numId="8" w16cid:durableId="1681541299">
    <w:abstractNumId w:val="6"/>
  </w:num>
  <w:num w:numId="9" w16cid:durableId="2107076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B51"/>
    <w:rsid w:val="00000BFF"/>
    <w:rsid w:val="0000245F"/>
    <w:rsid w:val="00010F03"/>
    <w:rsid w:val="0001284F"/>
    <w:rsid w:val="00017F0A"/>
    <w:rsid w:val="0002126D"/>
    <w:rsid w:val="00021D45"/>
    <w:rsid w:val="0003021A"/>
    <w:rsid w:val="00032E0B"/>
    <w:rsid w:val="0004028D"/>
    <w:rsid w:val="00040D22"/>
    <w:rsid w:val="00046B62"/>
    <w:rsid w:val="00054D71"/>
    <w:rsid w:val="0005765D"/>
    <w:rsid w:val="00065023"/>
    <w:rsid w:val="00075A54"/>
    <w:rsid w:val="00076053"/>
    <w:rsid w:val="000A50F5"/>
    <w:rsid w:val="000A7472"/>
    <w:rsid w:val="000B1122"/>
    <w:rsid w:val="000B2836"/>
    <w:rsid w:val="000C3A50"/>
    <w:rsid w:val="000E7F84"/>
    <w:rsid w:val="000F33BF"/>
    <w:rsid w:val="000F72FE"/>
    <w:rsid w:val="000F770D"/>
    <w:rsid w:val="00100478"/>
    <w:rsid w:val="00105C63"/>
    <w:rsid w:val="00113570"/>
    <w:rsid w:val="0016282B"/>
    <w:rsid w:val="001671D0"/>
    <w:rsid w:val="001672B7"/>
    <w:rsid w:val="00172EEB"/>
    <w:rsid w:val="0017795A"/>
    <w:rsid w:val="00181E62"/>
    <w:rsid w:val="00186849"/>
    <w:rsid w:val="001923F9"/>
    <w:rsid w:val="0019342C"/>
    <w:rsid w:val="001A223B"/>
    <w:rsid w:val="001A4310"/>
    <w:rsid w:val="001B2853"/>
    <w:rsid w:val="001B38F5"/>
    <w:rsid w:val="001D11E2"/>
    <w:rsid w:val="001D12A2"/>
    <w:rsid w:val="001D1996"/>
    <w:rsid w:val="001E3DFC"/>
    <w:rsid w:val="001E60F5"/>
    <w:rsid w:val="00210DFB"/>
    <w:rsid w:val="00213793"/>
    <w:rsid w:val="00216307"/>
    <w:rsid w:val="0022250F"/>
    <w:rsid w:val="0022648C"/>
    <w:rsid w:val="00226F56"/>
    <w:rsid w:val="002378C1"/>
    <w:rsid w:val="00240416"/>
    <w:rsid w:val="00253A5C"/>
    <w:rsid w:val="00272AB9"/>
    <w:rsid w:val="00272E8E"/>
    <w:rsid w:val="0027456A"/>
    <w:rsid w:val="002771A6"/>
    <w:rsid w:val="002A41E3"/>
    <w:rsid w:val="002A76D9"/>
    <w:rsid w:val="002B1C20"/>
    <w:rsid w:val="002C19B3"/>
    <w:rsid w:val="002C2EAB"/>
    <w:rsid w:val="002D1466"/>
    <w:rsid w:val="002D15C1"/>
    <w:rsid w:val="002D64BF"/>
    <w:rsid w:val="002E149E"/>
    <w:rsid w:val="002E55DD"/>
    <w:rsid w:val="002F0BEC"/>
    <w:rsid w:val="002F4EE8"/>
    <w:rsid w:val="002F7652"/>
    <w:rsid w:val="00316058"/>
    <w:rsid w:val="0033425D"/>
    <w:rsid w:val="00335D59"/>
    <w:rsid w:val="00336529"/>
    <w:rsid w:val="00357F99"/>
    <w:rsid w:val="00366882"/>
    <w:rsid w:val="00382DF8"/>
    <w:rsid w:val="00385B2E"/>
    <w:rsid w:val="00390008"/>
    <w:rsid w:val="003948DF"/>
    <w:rsid w:val="00395C1F"/>
    <w:rsid w:val="003B2130"/>
    <w:rsid w:val="003B7E8F"/>
    <w:rsid w:val="003C0ADC"/>
    <w:rsid w:val="003C0CD9"/>
    <w:rsid w:val="003F0F48"/>
    <w:rsid w:val="003F16F2"/>
    <w:rsid w:val="003F1A7A"/>
    <w:rsid w:val="003F1D17"/>
    <w:rsid w:val="003F43AF"/>
    <w:rsid w:val="004079C7"/>
    <w:rsid w:val="00413EA4"/>
    <w:rsid w:val="00414D5F"/>
    <w:rsid w:val="00420266"/>
    <w:rsid w:val="00421E3E"/>
    <w:rsid w:val="004231FE"/>
    <w:rsid w:val="00423B51"/>
    <w:rsid w:val="00451DB9"/>
    <w:rsid w:val="00455592"/>
    <w:rsid w:val="00456204"/>
    <w:rsid w:val="00460EFF"/>
    <w:rsid w:val="004647BC"/>
    <w:rsid w:val="00465B89"/>
    <w:rsid w:val="00471168"/>
    <w:rsid w:val="0047174D"/>
    <w:rsid w:val="00475A66"/>
    <w:rsid w:val="00484095"/>
    <w:rsid w:val="00484B28"/>
    <w:rsid w:val="004851C3"/>
    <w:rsid w:val="00494AF0"/>
    <w:rsid w:val="00494F25"/>
    <w:rsid w:val="004A50EE"/>
    <w:rsid w:val="004B0F03"/>
    <w:rsid w:val="004C138E"/>
    <w:rsid w:val="004D08E0"/>
    <w:rsid w:val="004D32D9"/>
    <w:rsid w:val="004E0C5F"/>
    <w:rsid w:val="004E231B"/>
    <w:rsid w:val="004F0070"/>
    <w:rsid w:val="004F4B32"/>
    <w:rsid w:val="004F5011"/>
    <w:rsid w:val="004F5995"/>
    <w:rsid w:val="00502F1E"/>
    <w:rsid w:val="00503CD7"/>
    <w:rsid w:val="00513469"/>
    <w:rsid w:val="0051400D"/>
    <w:rsid w:val="00514B4B"/>
    <w:rsid w:val="0051539A"/>
    <w:rsid w:val="00517FDA"/>
    <w:rsid w:val="00521269"/>
    <w:rsid w:val="0052605E"/>
    <w:rsid w:val="00542A7E"/>
    <w:rsid w:val="00544C69"/>
    <w:rsid w:val="00545B57"/>
    <w:rsid w:val="00562735"/>
    <w:rsid w:val="00567D39"/>
    <w:rsid w:val="005806CB"/>
    <w:rsid w:val="00587139"/>
    <w:rsid w:val="00590754"/>
    <w:rsid w:val="00592076"/>
    <w:rsid w:val="00596F63"/>
    <w:rsid w:val="005B4412"/>
    <w:rsid w:val="005B56C6"/>
    <w:rsid w:val="005C269F"/>
    <w:rsid w:val="005C7856"/>
    <w:rsid w:val="005C7BA4"/>
    <w:rsid w:val="005D49D1"/>
    <w:rsid w:val="005D70E1"/>
    <w:rsid w:val="005E7594"/>
    <w:rsid w:val="005F3EE4"/>
    <w:rsid w:val="00600178"/>
    <w:rsid w:val="00615415"/>
    <w:rsid w:val="0062148F"/>
    <w:rsid w:val="00630158"/>
    <w:rsid w:val="00630D16"/>
    <w:rsid w:val="00637B55"/>
    <w:rsid w:val="00643AAE"/>
    <w:rsid w:val="00646F16"/>
    <w:rsid w:val="00671293"/>
    <w:rsid w:val="00671AF0"/>
    <w:rsid w:val="00677EC7"/>
    <w:rsid w:val="006831AF"/>
    <w:rsid w:val="006851EA"/>
    <w:rsid w:val="00690D12"/>
    <w:rsid w:val="00694466"/>
    <w:rsid w:val="006A1D2C"/>
    <w:rsid w:val="006A2619"/>
    <w:rsid w:val="006A4987"/>
    <w:rsid w:val="006A75B0"/>
    <w:rsid w:val="006A7EFD"/>
    <w:rsid w:val="006B1EE5"/>
    <w:rsid w:val="006C0EB8"/>
    <w:rsid w:val="006C2655"/>
    <w:rsid w:val="006C7CFA"/>
    <w:rsid w:val="006D00DB"/>
    <w:rsid w:val="006D4FA5"/>
    <w:rsid w:val="006E627A"/>
    <w:rsid w:val="00703CFC"/>
    <w:rsid w:val="00710302"/>
    <w:rsid w:val="00710393"/>
    <w:rsid w:val="00712311"/>
    <w:rsid w:val="00731C40"/>
    <w:rsid w:val="00741781"/>
    <w:rsid w:val="00743EBF"/>
    <w:rsid w:val="00765428"/>
    <w:rsid w:val="00772379"/>
    <w:rsid w:val="00774518"/>
    <w:rsid w:val="00786DA8"/>
    <w:rsid w:val="007A535F"/>
    <w:rsid w:val="007B4813"/>
    <w:rsid w:val="007B7A14"/>
    <w:rsid w:val="007C4B29"/>
    <w:rsid w:val="007C59D9"/>
    <w:rsid w:val="007E751D"/>
    <w:rsid w:val="007F2AFD"/>
    <w:rsid w:val="007F2F5A"/>
    <w:rsid w:val="00810A17"/>
    <w:rsid w:val="00816376"/>
    <w:rsid w:val="00860CC7"/>
    <w:rsid w:val="00873B54"/>
    <w:rsid w:val="008742E2"/>
    <w:rsid w:val="008809F5"/>
    <w:rsid w:val="008819A3"/>
    <w:rsid w:val="00886AB1"/>
    <w:rsid w:val="008873FB"/>
    <w:rsid w:val="008A3D05"/>
    <w:rsid w:val="008A44F3"/>
    <w:rsid w:val="008A6598"/>
    <w:rsid w:val="008B5B3B"/>
    <w:rsid w:val="008B797F"/>
    <w:rsid w:val="008C61F3"/>
    <w:rsid w:val="008C63EE"/>
    <w:rsid w:val="008D3B19"/>
    <w:rsid w:val="008E08D4"/>
    <w:rsid w:val="008F1F25"/>
    <w:rsid w:val="008F36A1"/>
    <w:rsid w:val="008F4511"/>
    <w:rsid w:val="008F4B8D"/>
    <w:rsid w:val="00903DD5"/>
    <w:rsid w:val="00903F4E"/>
    <w:rsid w:val="00910D47"/>
    <w:rsid w:val="00914F41"/>
    <w:rsid w:val="009265C9"/>
    <w:rsid w:val="00962180"/>
    <w:rsid w:val="009645E6"/>
    <w:rsid w:val="0097018D"/>
    <w:rsid w:val="00977264"/>
    <w:rsid w:val="009952BB"/>
    <w:rsid w:val="00996744"/>
    <w:rsid w:val="009A1E5E"/>
    <w:rsid w:val="009A2B2C"/>
    <w:rsid w:val="009A42F4"/>
    <w:rsid w:val="009A445F"/>
    <w:rsid w:val="009A75B4"/>
    <w:rsid w:val="009D3690"/>
    <w:rsid w:val="009D5C55"/>
    <w:rsid w:val="009E4BBE"/>
    <w:rsid w:val="009F03E7"/>
    <w:rsid w:val="009F606F"/>
    <w:rsid w:val="00A01A3D"/>
    <w:rsid w:val="00A023E9"/>
    <w:rsid w:val="00A03116"/>
    <w:rsid w:val="00A17C60"/>
    <w:rsid w:val="00A21046"/>
    <w:rsid w:val="00A22D53"/>
    <w:rsid w:val="00A22D85"/>
    <w:rsid w:val="00A345F7"/>
    <w:rsid w:val="00A4023F"/>
    <w:rsid w:val="00A45823"/>
    <w:rsid w:val="00A713B5"/>
    <w:rsid w:val="00A72274"/>
    <w:rsid w:val="00A75734"/>
    <w:rsid w:val="00A774C7"/>
    <w:rsid w:val="00A77841"/>
    <w:rsid w:val="00A84750"/>
    <w:rsid w:val="00A960B2"/>
    <w:rsid w:val="00AB26B2"/>
    <w:rsid w:val="00AB6751"/>
    <w:rsid w:val="00AC066A"/>
    <w:rsid w:val="00AC0E93"/>
    <w:rsid w:val="00AC5ACA"/>
    <w:rsid w:val="00AC7A5A"/>
    <w:rsid w:val="00AD5823"/>
    <w:rsid w:val="00AD6CBF"/>
    <w:rsid w:val="00AE1FC0"/>
    <w:rsid w:val="00AE7E17"/>
    <w:rsid w:val="00AF4B2B"/>
    <w:rsid w:val="00AF578A"/>
    <w:rsid w:val="00AF6EFA"/>
    <w:rsid w:val="00B1737D"/>
    <w:rsid w:val="00B22DAE"/>
    <w:rsid w:val="00B23519"/>
    <w:rsid w:val="00B27043"/>
    <w:rsid w:val="00B40FC9"/>
    <w:rsid w:val="00B46243"/>
    <w:rsid w:val="00B54963"/>
    <w:rsid w:val="00B56901"/>
    <w:rsid w:val="00B62736"/>
    <w:rsid w:val="00B631FC"/>
    <w:rsid w:val="00B6483B"/>
    <w:rsid w:val="00B6668D"/>
    <w:rsid w:val="00B677B2"/>
    <w:rsid w:val="00B72700"/>
    <w:rsid w:val="00B75F27"/>
    <w:rsid w:val="00B76B6A"/>
    <w:rsid w:val="00B77C79"/>
    <w:rsid w:val="00B8379C"/>
    <w:rsid w:val="00B91259"/>
    <w:rsid w:val="00B93524"/>
    <w:rsid w:val="00BA4C54"/>
    <w:rsid w:val="00BA59D0"/>
    <w:rsid w:val="00BC10B0"/>
    <w:rsid w:val="00BC36BF"/>
    <w:rsid w:val="00BD1989"/>
    <w:rsid w:val="00BD592F"/>
    <w:rsid w:val="00BE2130"/>
    <w:rsid w:val="00BF2191"/>
    <w:rsid w:val="00BF73E2"/>
    <w:rsid w:val="00C058E7"/>
    <w:rsid w:val="00C07380"/>
    <w:rsid w:val="00C1126E"/>
    <w:rsid w:val="00C125D8"/>
    <w:rsid w:val="00C20BE9"/>
    <w:rsid w:val="00C22210"/>
    <w:rsid w:val="00C31486"/>
    <w:rsid w:val="00C3546D"/>
    <w:rsid w:val="00C447F1"/>
    <w:rsid w:val="00C533F0"/>
    <w:rsid w:val="00C57349"/>
    <w:rsid w:val="00C603ED"/>
    <w:rsid w:val="00C80D04"/>
    <w:rsid w:val="00C87ED9"/>
    <w:rsid w:val="00C90EF4"/>
    <w:rsid w:val="00C92F3B"/>
    <w:rsid w:val="00C945C8"/>
    <w:rsid w:val="00C95E38"/>
    <w:rsid w:val="00CA3A5B"/>
    <w:rsid w:val="00CB4ECC"/>
    <w:rsid w:val="00CB4F07"/>
    <w:rsid w:val="00CC0BC4"/>
    <w:rsid w:val="00CC55CC"/>
    <w:rsid w:val="00CD31F7"/>
    <w:rsid w:val="00CE7E2F"/>
    <w:rsid w:val="00CF3803"/>
    <w:rsid w:val="00D00729"/>
    <w:rsid w:val="00D06647"/>
    <w:rsid w:val="00D1146C"/>
    <w:rsid w:val="00D174D1"/>
    <w:rsid w:val="00D3330F"/>
    <w:rsid w:val="00D34B6B"/>
    <w:rsid w:val="00D34D4A"/>
    <w:rsid w:val="00D4251E"/>
    <w:rsid w:val="00D45443"/>
    <w:rsid w:val="00D537E7"/>
    <w:rsid w:val="00D77616"/>
    <w:rsid w:val="00D860D9"/>
    <w:rsid w:val="00D87A66"/>
    <w:rsid w:val="00D96BF3"/>
    <w:rsid w:val="00DA7663"/>
    <w:rsid w:val="00DA7692"/>
    <w:rsid w:val="00DB3D6D"/>
    <w:rsid w:val="00DD12C5"/>
    <w:rsid w:val="00DD132B"/>
    <w:rsid w:val="00DD4155"/>
    <w:rsid w:val="00DE710A"/>
    <w:rsid w:val="00DF522C"/>
    <w:rsid w:val="00E00530"/>
    <w:rsid w:val="00E01703"/>
    <w:rsid w:val="00E01907"/>
    <w:rsid w:val="00E04675"/>
    <w:rsid w:val="00E12F1F"/>
    <w:rsid w:val="00E17CAE"/>
    <w:rsid w:val="00E22B55"/>
    <w:rsid w:val="00E327DB"/>
    <w:rsid w:val="00E36ECC"/>
    <w:rsid w:val="00E43D3B"/>
    <w:rsid w:val="00E4BC02"/>
    <w:rsid w:val="00E508B6"/>
    <w:rsid w:val="00E64F03"/>
    <w:rsid w:val="00E71D37"/>
    <w:rsid w:val="00E76C85"/>
    <w:rsid w:val="00E83BBB"/>
    <w:rsid w:val="00E85301"/>
    <w:rsid w:val="00E95F7C"/>
    <w:rsid w:val="00E96C4E"/>
    <w:rsid w:val="00EA1956"/>
    <w:rsid w:val="00EA42C5"/>
    <w:rsid w:val="00EB3708"/>
    <w:rsid w:val="00EC00B0"/>
    <w:rsid w:val="00ED3E7A"/>
    <w:rsid w:val="00EE1840"/>
    <w:rsid w:val="00EE1F59"/>
    <w:rsid w:val="00EE5CDC"/>
    <w:rsid w:val="00EF1A38"/>
    <w:rsid w:val="00EF3986"/>
    <w:rsid w:val="00F0256E"/>
    <w:rsid w:val="00F0334E"/>
    <w:rsid w:val="00F15C5A"/>
    <w:rsid w:val="00F206C9"/>
    <w:rsid w:val="00F2561E"/>
    <w:rsid w:val="00F25C16"/>
    <w:rsid w:val="00F2687E"/>
    <w:rsid w:val="00F30E79"/>
    <w:rsid w:val="00F41C48"/>
    <w:rsid w:val="00F43798"/>
    <w:rsid w:val="00F46B31"/>
    <w:rsid w:val="00F52253"/>
    <w:rsid w:val="00F53C2D"/>
    <w:rsid w:val="00F54375"/>
    <w:rsid w:val="00F57AD4"/>
    <w:rsid w:val="00F57BB9"/>
    <w:rsid w:val="00F641A2"/>
    <w:rsid w:val="00F65F1B"/>
    <w:rsid w:val="00F71B48"/>
    <w:rsid w:val="00F7309C"/>
    <w:rsid w:val="00F9005B"/>
    <w:rsid w:val="00F930E9"/>
    <w:rsid w:val="00F94534"/>
    <w:rsid w:val="00F946DA"/>
    <w:rsid w:val="00F96727"/>
    <w:rsid w:val="00FA26A2"/>
    <w:rsid w:val="00FA2B72"/>
    <w:rsid w:val="00FA5FF0"/>
    <w:rsid w:val="00FA6CB9"/>
    <w:rsid w:val="00FB3290"/>
    <w:rsid w:val="00FB7DF4"/>
    <w:rsid w:val="00FC29A1"/>
    <w:rsid w:val="00FD1A3E"/>
    <w:rsid w:val="00FD25ED"/>
    <w:rsid w:val="00FD36D7"/>
    <w:rsid w:val="00FE0872"/>
    <w:rsid w:val="00FE37CA"/>
    <w:rsid w:val="00FF1830"/>
    <w:rsid w:val="00FF49D7"/>
    <w:rsid w:val="01CAD902"/>
    <w:rsid w:val="046100FF"/>
    <w:rsid w:val="04DA62DE"/>
    <w:rsid w:val="08018B00"/>
    <w:rsid w:val="08042D8D"/>
    <w:rsid w:val="0899653F"/>
    <w:rsid w:val="0B36BF03"/>
    <w:rsid w:val="0F14DFB3"/>
    <w:rsid w:val="0FD4463E"/>
    <w:rsid w:val="110E81F3"/>
    <w:rsid w:val="1183DFCF"/>
    <w:rsid w:val="128D2F51"/>
    <w:rsid w:val="13F6FA68"/>
    <w:rsid w:val="15C4B1D8"/>
    <w:rsid w:val="1789501E"/>
    <w:rsid w:val="19FB6B8E"/>
    <w:rsid w:val="1C2BDE06"/>
    <w:rsid w:val="1D1C946D"/>
    <w:rsid w:val="1D57182B"/>
    <w:rsid w:val="1E400AF9"/>
    <w:rsid w:val="1F51C079"/>
    <w:rsid w:val="21036768"/>
    <w:rsid w:val="218D1E41"/>
    <w:rsid w:val="230C469A"/>
    <w:rsid w:val="24758E79"/>
    <w:rsid w:val="25B881F6"/>
    <w:rsid w:val="25D1C22D"/>
    <w:rsid w:val="282AA4F5"/>
    <w:rsid w:val="2C7CAC73"/>
    <w:rsid w:val="2CE774DD"/>
    <w:rsid w:val="2DCF8CC7"/>
    <w:rsid w:val="30EF1662"/>
    <w:rsid w:val="3178DE0D"/>
    <w:rsid w:val="33A587D3"/>
    <w:rsid w:val="34896E62"/>
    <w:rsid w:val="390C505F"/>
    <w:rsid w:val="39DDD414"/>
    <w:rsid w:val="3A3E1119"/>
    <w:rsid w:val="409F5FBB"/>
    <w:rsid w:val="4184C16B"/>
    <w:rsid w:val="4187046F"/>
    <w:rsid w:val="41DCCBC7"/>
    <w:rsid w:val="4324BEE8"/>
    <w:rsid w:val="44752E5C"/>
    <w:rsid w:val="451B1BC8"/>
    <w:rsid w:val="453287E4"/>
    <w:rsid w:val="453F4BDC"/>
    <w:rsid w:val="46E9A572"/>
    <w:rsid w:val="49E1B583"/>
    <w:rsid w:val="4A4760D1"/>
    <w:rsid w:val="4B32205F"/>
    <w:rsid w:val="4EE07658"/>
    <w:rsid w:val="4FF48B6A"/>
    <w:rsid w:val="524E75CC"/>
    <w:rsid w:val="52A2D02F"/>
    <w:rsid w:val="54599A6C"/>
    <w:rsid w:val="5502D261"/>
    <w:rsid w:val="55AF8EA5"/>
    <w:rsid w:val="582098AC"/>
    <w:rsid w:val="5A332899"/>
    <w:rsid w:val="5ADDAA93"/>
    <w:rsid w:val="5CFDECEC"/>
    <w:rsid w:val="5D277BF7"/>
    <w:rsid w:val="5E20A1C1"/>
    <w:rsid w:val="5EDEE86D"/>
    <w:rsid w:val="5EF2A20C"/>
    <w:rsid w:val="61EAB187"/>
    <w:rsid w:val="624FD177"/>
    <w:rsid w:val="642AE166"/>
    <w:rsid w:val="6809FEAD"/>
    <w:rsid w:val="68869DC6"/>
    <w:rsid w:val="6904BF81"/>
    <w:rsid w:val="6A5C7706"/>
    <w:rsid w:val="6D5C0F0D"/>
    <w:rsid w:val="6EC55A78"/>
    <w:rsid w:val="6EEA8C63"/>
    <w:rsid w:val="72CA393F"/>
    <w:rsid w:val="73C6AB7E"/>
    <w:rsid w:val="75CF2725"/>
    <w:rsid w:val="7603D9DD"/>
    <w:rsid w:val="76947296"/>
    <w:rsid w:val="7AF76067"/>
    <w:rsid w:val="7E4B378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53330"/>
  <w15:docId w15:val="{15DCB512-A18C-452E-8F3D-CB2963A4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v-SE" w:eastAsia="sv-S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outlineLvl w:val="0"/>
    </w:pPr>
    <w:rPr>
      <w:rFonts w:ascii="Arial" w:eastAsia="Arial" w:hAnsi="Arial" w:cs="Arial"/>
      <w:sz w:val="36"/>
      <w:szCs w:val="36"/>
    </w:rPr>
  </w:style>
  <w:style w:type="paragraph" w:styleId="Rubrik2">
    <w:name w:val="heading 2"/>
    <w:basedOn w:val="Normal"/>
    <w:next w:val="Normal"/>
    <w:uiPriority w:val="9"/>
    <w:unhideWhenUsed/>
    <w:qFormat/>
    <w:pPr>
      <w:outlineLvl w:val="1"/>
    </w:pPr>
    <w:rPr>
      <w:rFonts w:ascii="Arial" w:eastAsia="Arial" w:hAnsi="Arial" w:cs="Arial"/>
      <w:sz w:val="28"/>
      <w:szCs w:val="28"/>
    </w:rPr>
  </w:style>
  <w:style w:type="paragraph" w:styleId="Rubrik3">
    <w:name w:val="heading 3"/>
    <w:basedOn w:val="Normal"/>
    <w:next w:val="Normal"/>
    <w:uiPriority w:val="9"/>
    <w:unhideWhenUsed/>
    <w:qFormat/>
    <w:pPr>
      <w:outlineLvl w:val="2"/>
    </w:pPr>
    <w:rPr>
      <w:rFonts w:ascii="Arial" w:eastAsia="Arial" w:hAnsi="Arial" w:cs="Arial"/>
    </w:rPr>
  </w:style>
  <w:style w:type="paragraph" w:styleId="Rubrik4">
    <w:name w:val="heading 4"/>
    <w:basedOn w:val="Normal"/>
    <w:next w:val="Normal"/>
    <w:uiPriority w:val="9"/>
    <w:unhideWhenUsed/>
    <w:qFormat/>
    <w:pPr>
      <w:keepNext/>
      <w:keepLines/>
      <w:spacing w:before="40"/>
      <w:outlineLvl w:val="3"/>
    </w:pPr>
    <w:rPr>
      <w:rFonts w:ascii="Arial" w:eastAsia="Arial" w:hAnsi="Arial" w:cs="Arial"/>
    </w:rPr>
  </w:style>
  <w:style w:type="paragraph" w:styleId="Rubrik5">
    <w:name w:val="heading 5"/>
    <w:basedOn w:val="Normal"/>
    <w:next w:val="Normal"/>
    <w:uiPriority w:val="9"/>
    <w:unhideWhenUsed/>
    <w:qFormat/>
    <w:pPr>
      <w:keepNext/>
      <w:keepLines/>
      <w:spacing w:before="40"/>
      <w:outlineLvl w:val="4"/>
    </w:pPr>
    <w:rPr>
      <w:rFonts w:ascii="Calibri" w:eastAsia="Calibri" w:hAnsi="Calibri" w:cs="Calibri"/>
      <w:color w:val="2E75B5"/>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Rubrik">
    <w:name w:val="Title"/>
    <w:basedOn w:val="Normal"/>
    <w:next w:val="Normal"/>
    <w:uiPriority w:val="10"/>
    <w:qFormat/>
    <w:pPr>
      <w:spacing w:before="4320"/>
      <w:jc w:val="center"/>
    </w:pPr>
    <w:rPr>
      <w:rFonts w:ascii="Arial" w:eastAsia="Arial" w:hAnsi="Arial" w:cs="Arial"/>
      <w:sz w:val="44"/>
      <w:szCs w:val="44"/>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Pr>
  </w:style>
  <w:style w:type="paragraph" w:styleId="Kommentarer">
    <w:name w:val="annotation text"/>
    <w:basedOn w:val="Normal"/>
    <w:link w:val="KommentarerChar"/>
    <w:uiPriority w:val="99"/>
    <w:unhideWhenUsed/>
    <w:rPr>
      <w:sz w:val="20"/>
      <w:szCs w:val="20"/>
    </w:rPr>
  </w:style>
  <w:style w:type="character" w:customStyle="1" w:styleId="KommentarerChar">
    <w:name w:val="Kommentarer Char"/>
    <w:basedOn w:val="Standardstycketeckensnitt"/>
    <w:link w:val="Kommentarer"/>
    <w:uiPriority w:val="99"/>
    <w:rPr>
      <w:sz w:val="20"/>
      <w:szCs w:val="20"/>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810A17"/>
    <w:rPr>
      <w:b/>
      <w:bCs/>
    </w:rPr>
  </w:style>
  <w:style w:type="character" w:customStyle="1" w:styleId="KommentarsmneChar">
    <w:name w:val="Kommentarsämne Char"/>
    <w:basedOn w:val="KommentarerChar"/>
    <w:link w:val="Kommentarsmne"/>
    <w:uiPriority w:val="99"/>
    <w:semiHidden/>
    <w:rsid w:val="00810A17"/>
    <w:rPr>
      <w:b/>
      <w:bCs/>
      <w:sz w:val="20"/>
      <w:szCs w:val="20"/>
    </w:rPr>
  </w:style>
  <w:style w:type="paragraph" w:styleId="Liststycke">
    <w:name w:val="List Paragraph"/>
    <w:basedOn w:val="Normal"/>
    <w:uiPriority w:val="34"/>
    <w:qFormat/>
    <w:rsid w:val="00EF1A38"/>
    <w:pPr>
      <w:widowControl/>
      <w:spacing w:line="259" w:lineRule="auto"/>
      <w:ind w:left="720"/>
      <w:contextualSpacing/>
    </w:pPr>
  </w:style>
  <w:style w:type="paragraph" w:styleId="Innehllsfrteckningsrubrik">
    <w:name w:val="TOC Heading"/>
    <w:basedOn w:val="Rubrik1"/>
    <w:next w:val="Normal"/>
    <w:uiPriority w:val="39"/>
    <w:unhideWhenUsed/>
    <w:qFormat/>
    <w:rsid w:val="0002126D"/>
    <w:pPr>
      <w:keepNext/>
      <w:keepLines/>
      <w:widowControl/>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Innehll1">
    <w:name w:val="toc 1"/>
    <w:basedOn w:val="Normal"/>
    <w:next w:val="Normal"/>
    <w:autoRedefine/>
    <w:uiPriority w:val="39"/>
    <w:unhideWhenUsed/>
    <w:rsid w:val="00465B89"/>
    <w:pPr>
      <w:tabs>
        <w:tab w:val="right" w:leader="dot" w:pos="9062"/>
      </w:tabs>
      <w:spacing w:after="100"/>
    </w:pPr>
    <w:rPr>
      <w:b/>
      <w:bCs/>
      <w:noProof/>
    </w:rPr>
  </w:style>
  <w:style w:type="paragraph" w:styleId="Innehll2">
    <w:name w:val="toc 2"/>
    <w:basedOn w:val="Normal"/>
    <w:next w:val="Normal"/>
    <w:autoRedefine/>
    <w:uiPriority w:val="39"/>
    <w:unhideWhenUsed/>
    <w:rsid w:val="0002126D"/>
    <w:pPr>
      <w:spacing w:after="100"/>
      <w:ind w:left="240"/>
    </w:pPr>
  </w:style>
  <w:style w:type="paragraph" w:styleId="Innehll3">
    <w:name w:val="toc 3"/>
    <w:basedOn w:val="Normal"/>
    <w:next w:val="Normal"/>
    <w:autoRedefine/>
    <w:uiPriority w:val="39"/>
    <w:unhideWhenUsed/>
    <w:rsid w:val="0002126D"/>
    <w:pPr>
      <w:spacing w:after="100"/>
      <w:ind w:left="480"/>
    </w:pPr>
  </w:style>
  <w:style w:type="character" w:styleId="Hyperlnk">
    <w:name w:val="Hyperlink"/>
    <w:basedOn w:val="Standardstycketeckensnitt"/>
    <w:uiPriority w:val="99"/>
    <w:unhideWhenUsed/>
    <w:rsid w:val="0002126D"/>
    <w:rPr>
      <w:color w:val="0000FF" w:themeColor="hyperlink"/>
      <w:u w:val="single"/>
    </w:rPr>
  </w:style>
  <w:style w:type="paragraph" w:styleId="Beskrivning">
    <w:name w:val="caption"/>
    <w:basedOn w:val="Normal"/>
    <w:next w:val="Normal"/>
    <w:uiPriority w:val="35"/>
    <w:unhideWhenUsed/>
    <w:qFormat/>
    <w:rsid w:val="00032E0B"/>
    <w:pPr>
      <w:spacing w:after="200"/>
    </w:pPr>
    <w:rPr>
      <w:i/>
      <w:iCs/>
      <w:color w:val="1F497D" w:themeColor="text2"/>
      <w:sz w:val="18"/>
      <w:szCs w:val="18"/>
    </w:rPr>
  </w:style>
  <w:style w:type="paragraph" w:styleId="Sidhuvud">
    <w:name w:val="header"/>
    <w:basedOn w:val="Normal"/>
    <w:link w:val="SidhuvudChar"/>
    <w:uiPriority w:val="99"/>
    <w:semiHidden/>
    <w:unhideWhenUsed/>
    <w:rsid w:val="00F71B48"/>
    <w:pPr>
      <w:tabs>
        <w:tab w:val="center" w:pos="4536"/>
        <w:tab w:val="right" w:pos="9072"/>
      </w:tabs>
    </w:pPr>
  </w:style>
  <w:style w:type="character" w:customStyle="1" w:styleId="SidhuvudChar">
    <w:name w:val="Sidhuvud Char"/>
    <w:basedOn w:val="Standardstycketeckensnitt"/>
    <w:link w:val="Sidhuvud"/>
    <w:uiPriority w:val="99"/>
    <w:semiHidden/>
    <w:rsid w:val="00F71B48"/>
  </w:style>
  <w:style w:type="paragraph" w:styleId="Sidfot">
    <w:name w:val="footer"/>
    <w:basedOn w:val="Normal"/>
    <w:link w:val="SidfotChar"/>
    <w:uiPriority w:val="99"/>
    <w:semiHidden/>
    <w:unhideWhenUsed/>
    <w:rsid w:val="00F71B48"/>
    <w:pPr>
      <w:tabs>
        <w:tab w:val="center" w:pos="4536"/>
        <w:tab w:val="right" w:pos="9072"/>
      </w:tabs>
    </w:pPr>
  </w:style>
  <w:style w:type="character" w:customStyle="1" w:styleId="SidfotChar">
    <w:name w:val="Sidfot Char"/>
    <w:basedOn w:val="Standardstycketeckensnitt"/>
    <w:link w:val="Sidfot"/>
    <w:uiPriority w:val="99"/>
    <w:semiHidden/>
    <w:rsid w:val="00F71B48"/>
  </w:style>
  <w:style w:type="paragraph" w:styleId="Figurfrteckning">
    <w:name w:val="table of figures"/>
    <w:basedOn w:val="Normal"/>
    <w:next w:val="Normal"/>
    <w:uiPriority w:val="99"/>
    <w:unhideWhenUsed/>
    <w:rsid w:val="00181E62"/>
  </w:style>
  <w:style w:type="paragraph" w:styleId="Fotnotstext">
    <w:name w:val="footnote text"/>
    <w:basedOn w:val="Normal"/>
    <w:link w:val="FotnotstextChar"/>
    <w:uiPriority w:val="99"/>
    <w:semiHidden/>
    <w:unhideWhenUsed/>
    <w:rsid w:val="00B56901"/>
    <w:rPr>
      <w:sz w:val="20"/>
      <w:szCs w:val="20"/>
    </w:rPr>
  </w:style>
  <w:style w:type="character" w:customStyle="1" w:styleId="FotnotstextChar">
    <w:name w:val="Fotnotstext Char"/>
    <w:basedOn w:val="Standardstycketeckensnitt"/>
    <w:link w:val="Fotnotstext"/>
    <w:uiPriority w:val="99"/>
    <w:semiHidden/>
    <w:rsid w:val="00B56901"/>
    <w:rPr>
      <w:sz w:val="20"/>
      <w:szCs w:val="20"/>
    </w:rPr>
  </w:style>
  <w:style w:type="character" w:styleId="Fotnotsreferens">
    <w:name w:val="footnote reference"/>
    <w:basedOn w:val="Standardstycketeckensnitt"/>
    <w:uiPriority w:val="99"/>
    <w:semiHidden/>
    <w:unhideWhenUsed/>
    <w:rsid w:val="00B56901"/>
    <w:rPr>
      <w:vertAlign w:val="superscript"/>
    </w:rPr>
  </w:style>
  <w:style w:type="character" w:styleId="Olstomnmnande">
    <w:name w:val="Unresolved Mention"/>
    <w:basedOn w:val="Standardstycketeckensnitt"/>
    <w:uiPriority w:val="99"/>
    <w:semiHidden/>
    <w:unhideWhenUsed/>
    <w:rsid w:val="00C90EF4"/>
    <w:rPr>
      <w:color w:val="605E5C"/>
      <w:shd w:val="clear" w:color="auto" w:fill="E1DFDD"/>
    </w:rPr>
  </w:style>
  <w:style w:type="paragraph" w:styleId="Revision">
    <w:name w:val="Revision"/>
    <w:hidden/>
    <w:uiPriority w:val="99"/>
    <w:semiHidden/>
    <w:rsid w:val="003B2130"/>
    <w:pPr>
      <w:widowControl/>
    </w:pPr>
  </w:style>
  <w:style w:type="table" w:styleId="Tabellrutnt">
    <w:name w:val="Table Grid"/>
    <w:basedOn w:val="Normaltabell"/>
    <w:uiPriority w:val="39"/>
    <w:rsid w:val="002D6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3">
    <w:name w:val="Plain Table 3"/>
    <w:basedOn w:val="Normaltabell"/>
    <w:uiPriority w:val="43"/>
    <w:rsid w:val="006C265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5">
    <w:name w:val="Plain Table 5"/>
    <w:basedOn w:val="Normaltabell"/>
    <w:uiPriority w:val="45"/>
    <w:rsid w:val="00596F6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formateradtabell4">
    <w:name w:val="Plain Table 4"/>
    <w:basedOn w:val="Normaltabell"/>
    <w:uiPriority w:val="44"/>
    <w:rsid w:val="00596F6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96F6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62202">
      <w:bodyDiv w:val="1"/>
      <w:marLeft w:val="0"/>
      <w:marRight w:val="0"/>
      <w:marTop w:val="0"/>
      <w:marBottom w:val="0"/>
      <w:divBdr>
        <w:top w:val="none" w:sz="0" w:space="0" w:color="auto"/>
        <w:left w:val="none" w:sz="0" w:space="0" w:color="auto"/>
        <w:bottom w:val="none" w:sz="0" w:space="0" w:color="auto"/>
        <w:right w:val="none" w:sz="0" w:space="0" w:color="auto"/>
      </w:divBdr>
    </w:div>
    <w:div w:id="215356403">
      <w:bodyDiv w:val="1"/>
      <w:marLeft w:val="0"/>
      <w:marRight w:val="0"/>
      <w:marTop w:val="0"/>
      <w:marBottom w:val="0"/>
      <w:divBdr>
        <w:top w:val="none" w:sz="0" w:space="0" w:color="auto"/>
        <w:left w:val="none" w:sz="0" w:space="0" w:color="auto"/>
        <w:bottom w:val="none" w:sz="0" w:space="0" w:color="auto"/>
        <w:right w:val="none" w:sz="0" w:space="0" w:color="auto"/>
      </w:divBdr>
    </w:div>
    <w:div w:id="573051870">
      <w:bodyDiv w:val="1"/>
      <w:marLeft w:val="0"/>
      <w:marRight w:val="0"/>
      <w:marTop w:val="0"/>
      <w:marBottom w:val="0"/>
      <w:divBdr>
        <w:top w:val="none" w:sz="0" w:space="0" w:color="auto"/>
        <w:left w:val="none" w:sz="0" w:space="0" w:color="auto"/>
        <w:bottom w:val="none" w:sz="0" w:space="0" w:color="auto"/>
        <w:right w:val="none" w:sz="0" w:space="0" w:color="auto"/>
      </w:divBdr>
    </w:div>
    <w:div w:id="1227955992">
      <w:bodyDiv w:val="1"/>
      <w:marLeft w:val="0"/>
      <w:marRight w:val="0"/>
      <w:marTop w:val="0"/>
      <w:marBottom w:val="0"/>
      <w:divBdr>
        <w:top w:val="none" w:sz="0" w:space="0" w:color="auto"/>
        <w:left w:val="none" w:sz="0" w:space="0" w:color="auto"/>
        <w:bottom w:val="none" w:sz="0" w:space="0" w:color="auto"/>
        <w:right w:val="none" w:sz="0" w:space="0" w:color="auto"/>
      </w:divBdr>
    </w:div>
    <w:div w:id="1232425862">
      <w:bodyDiv w:val="1"/>
      <w:marLeft w:val="0"/>
      <w:marRight w:val="0"/>
      <w:marTop w:val="0"/>
      <w:marBottom w:val="0"/>
      <w:divBdr>
        <w:top w:val="none" w:sz="0" w:space="0" w:color="auto"/>
        <w:left w:val="none" w:sz="0" w:space="0" w:color="auto"/>
        <w:bottom w:val="none" w:sz="0" w:space="0" w:color="auto"/>
        <w:right w:val="none" w:sz="0" w:space="0" w:color="auto"/>
      </w:divBdr>
    </w:div>
    <w:div w:id="1468087263">
      <w:bodyDiv w:val="1"/>
      <w:marLeft w:val="0"/>
      <w:marRight w:val="0"/>
      <w:marTop w:val="0"/>
      <w:marBottom w:val="0"/>
      <w:divBdr>
        <w:top w:val="none" w:sz="0" w:space="0" w:color="auto"/>
        <w:left w:val="none" w:sz="0" w:space="0" w:color="auto"/>
        <w:bottom w:val="none" w:sz="0" w:space="0" w:color="auto"/>
        <w:right w:val="none" w:sz="0" w:space="0" w:color="auto"/>
      </w:divBdr>
    </w:div>
    <w:div w:id="2012370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www.herjedalen.se/naringsliv-och-foretagande/landsbygdsutveckling/lokalt-utvecklingsarbete.html" TargetMode="External"/><Relationship Id="rId2" Type="http://schemas.openxmlformats.org/officeDocument/2006/relationships/hyperlink" Target="https://www.herjedalen.se/organisation-och-politik/beredskap-och-sakerhet/civil-beredskap/harjedalens-kommuns-arbete-med-styrel.html" TargetMode="External"/><Relationship Id="rId1" Type="http://schemas.openxmlformats.org/officeDocument/2006/relationships/hyperlink" Target="https://www.herjedalen.se/naringsliv-och-foretagande/landsbygdsutveckling/lokalt-utvecklingsarbete.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4a78b0-3053-436f-9a1e-d94239a59d1b" xsi:nil="true"/>
    <lcf76f155ced4ddcb4097134ff3c332f xmlns="4369dc9f-ae0e-499c-bf96-1c723aa97c7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8B3D776549E4B46B14CCAB008D75272" ma:contentTypeVersion="18" ma:contentTypeDescription="Skapa ett nytt dokument." ma:contentTypeScope="" ma:versionID="3711af9ac564fcd231f3aa1600bfb66b">
  <xsd:schema xmlns:xsd="http://www.w3.org/2001/XMLSchema" xmlns:xs="http://www.w3.org/2001/XMLSchema" xmlns:p="http://schemas.microsoft.com/office/2006/metadata/properties" xmlns:ns2="4369dc9f-ae0e-499c-bf96-1c723aa97c78" xmlns:ns3="b94a78b0-3053-436f-9a1e-d94239a59d1b" targetNamespace="http://schemas.microsoft.com/office/2006/metadata/properties" ma:root="true" ma:fieldsID="23ee7ed685398c19813dea438410e5b9" ns2:_="" ns3:_="">
    <xsd:import namespace="4369dc9f-ae0e-499c-bf96-1c723aa97c78"/>
    <xsd:import namespace="b94a78b0-3053-436f-9a1e-d94239a59d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9dc9f-ae0e-499c-bf96-1c723aa97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eringar" ma:readOnly="false" ma:fieldId="{5cf76f15-5ced-4ddc-b409-7134ff3c332f}" ma:taxonomyMulti="true" ma:sspId="85d3ec87-0461-411f-88b1-5a4ba2a14e5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4a78b0-3053-436f-9a1e-d94239a59d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10e9796-6cf3-4299-bc2a-210e05404b51}" ma:internalName="TaxCatchAll" ma:showField="CatchAllData" ma:web="b94a78b0-3053-436f-9a1e-d94239a59d1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0C25FB-D484-4F8D-856E-C4D109DA9D7A}">
  <ds:schemaRefs>
    <ds:schemaRef ds:uri="http://schemas.openxmlformats.org/officeDocument/2006/bibliography"/>
  </ds:schemaRefs>
</ds:datastoreItem>
</file>

<file path=customXml/itemProps2.xml><?xml version="1.0" encoding="utf-8"?>
<ds:datastoreItem xmlns:ds="http://schemas.openxmlformats.org/officeDocument/2006/customXml" ds:itemID="{7C6C62D1-D5EA-485E-B743-DD297B6E51EF}">
  <ds:schemaRefs>
    <ds:schemaRef ds:uri="http://schemas.microsoft.com/sharepoint/v3/contenttype/forms"/>
  </ds:schemaRefs>
</ds:datastoreItem>
</file>

<file path=customXml/itemProps3.xml><?xml version="1.0" encoding="utf-8"?>
<ds:datastoreItem xmlns:ds="http://schemas.openxmlformats.org/officeDocument/2006/customXml" ds:itemID="{E0E9ABC8-D1AE-44BD-AD49-A1637BA0BDA4}">
  <ds:schemaRefs>
    <ds:schemaRef ds:uri="http://schemas.microsoft.com/office/2006/metadata/properties"/>
    <ds:schemaRef ds:uri="http://schemas.microsoft.com/office/infopath/2007/PartnerControls"/>
    <ds:schemaRef ds:uri="b94a78b0-3053-436f-9a1e-d94239a59d1b"/>
    <ds:schemaRef ds:uri="4369dc9f-ae0e-499c-bf96-1c723aa97c78"/>
  </ds:schemaRefs>
</ds:datastoreItem>
</file>

<file path=customXml/itemProps4.xml><?xml version="1.0" encoding="utf-8"?>
<ds:datastoreItem xmlns:ds="http://schemas.openxmlformats.org/officeDocument/2006/customXml" ds:itemID="{AC204019-0033-42A8-AED6-B25E7BAEB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9dc9f-ae0e-499c-bf96-1c723aa97c78"/>
    <ds:schemaRef ds:uri="b94a78b0-3053-436f-9a1e-d94239a59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804</TotalTime>
  <Pages>16</Pages>
  <Words>5080</Words>
  <Characters>26925</Characters>
  <Application>Microsoft Office Word</Application>
  <DocSecurity>0</DocSecurity>
  <Lines>224</Lines>
  <Paragraphs>63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Sarah Tjärnås</cp:lastModifiedBy>
  <cp:revision>138</cp:revision>
  <dcterms:created xsi:type="dcterms:W3CDTF">2025-03-30T01:04:00Z</dcterms:created>
  <dcterms:modified xsi:type="dcterms:W3CDTF">2025-04-11T07:00:00Z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0x010100F8B3D776549E4B46B14CCAB008D75272</vt:lpwstr>
  </property>
  <property fmtid="{D5CDD505-2E9C-101B-9397-08002B2CF9AE}" pid="3" name="MediaServiceImageTags">
    <vt:lpwstr>MediaServiceImageTags</vt:lpwstr>
  </property>
</Properties>
</file>